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A5978">
      <w:r>
        <w:drawing>
          <wp:anchor distT="0" distB="0" distL="114300" distR="114300" simplePos="0" relativeHeight="251659264" behindDoc="1" locked="0" layoutInCell="1" allowOverlap="1">
            <wp:simplePos x="0" y="0"/>
            <wp:positionH relativeFrom="column">
              <wp:posOffset>2860040</wp:posOffset>
            </wp:positionH>
            <wp:positionV relativeFrom="paragraph">
              <wp:posOffset>-41275</wp:posOffset>
            </wp:positionV>
            <wp:extent cx="3555365" cy="1207135"/>
            <wp:effectExtent l="0" t="0" r="10795" b="12065"/>
            <wp:wrapNone/>
            <wp:docPr id="1922987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87538"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55365" cy="1207135"/>
                    </a:xfrm>
                    <a:prstGeom prst="rect">
                      <a:avLst/>
                    </a:prstGeom>
                    <a:noFill/>
                  </pic:spPr>
                </pic:pic>
              </a:graphicData>
            </a:graphic>
          </wp:anchor>
        </w:drawing>
      </w:r>
      <w:r>
        <w:drawing>
          <wp:anchor distT="0" distB="0" distL="114300" distR="114300" simplePos="0" relativeHeight="251660288" behindDoc="1" locked="0" layoutInCell="1" allowOverlap="1">
            <wp:simplePos x="0" y="0"/>
            <wp:positionH relativeFrom="column">
              <wp:posOffset>-884555</wp:posOffset>
            </wp:positionH>
            <wp:positionV relativeFrom="paragraph">
              <wp:posOffset>-264160</wp:posOffset>
            </wp:positionV>
            <wp:extent cx="3086100" cy="1803400"/>
            <wp:effectExtent l="0" t="0" r="7620" b="10160"/>
            <wp:wrapNone/>
            <wp:docPr id="8157798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79810" name="Imag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86100" cy="1803400"/>
                    </a:xfrm>
                    <a:prstGeom prst="rect">
                      <a:avLst/>
                    </a:prstGeom>
                    <a:noFill/>
                  </pic:spPr>
                </pic:pic>
              </a:graphicData>
            </a:graphic>
          </wp:anchor>
        </w:drawing>
      </w:r>
    </w:p>
    <w:p w14:paraId="2A04A64A"/>
    <w:p w14:paraId="4D1459DB"/>
    <w:p w14:paraId="272835DB"/>
    <w:p w14:paraId="679F9CA7">
      <w:pPr>
        <w:jc w:val="both"/>
        <w:rPr>
          <w:color w:val="0055A4"/>
          <w:sz w:val="40"/>
          <w:szCs w:val="40"/>
        </w:rPr>
      </w:pPr>
    </w:p>
    <w:p w14:paraId="1652B30E">
      <w:pPr>
        <w:jc w:val="center"/>
        <w:rPr>
          <w:b/>
          <w:bCs/>
          <w:color w:val="FFFFFF"/>
          <w:sz w:val="40"/>
          <w:szCs w:val="40"/>
          <w:shd w:val="clear" w:color="auto" w:fill="808080"/>
        </w:rPr>
      </w:pPr>
      <w:r>
        <w:rPr>
          <w:b/>
          <w:bCs/>
        </w:rPr>
        <w:drawing>
          <wp:anchor distT="0" distB="0" distL="114300" distR="114300" simplePos="0" relativeHeight="251662336" behindDoc="1" locked="0" layoutInCell="1" allowOverlap="1">
            <wp:simplePos x="0" y="0"/>
            <wp:positionH relativeFrom="column">
              <wp:posOffset>2407285</wp:posOffset>
            </wp:positionH>
            <wp:positionV relativeFrom="paragraph">
              <wp:posOffset>3054985</wp:posOffset>
            </wp:positionV>
            <wp:extent cx="1200785" cy="891540"/>
            <wp:effectExtent l="0" t="0" r="0" b="3810"/>
            <wp:wrapNone/>
            <wp:docPr id="5727653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65315"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00703" cy="891540"/>
                    </a:xfrm>
                    <a:prstGeom prst="rect">
                      <a:avLst/>
                    </a:prstGeom>
                    <a:noFill/>
                  </pic:spPr>
                </pic:pic>
              </a:graphicData>
            </a:graphic>
          </wp:anchor>
        </w:drawing>
      </w:r>
      <w:r>
        <w:rPr>
          <w:b/>
          <w:bCs/>
        </w:rPr>
        <w:drawing>
          <wp:anchor distT="0" distB="0" distL="114300" distR="114300" simplePos="0" relativeHeight="251661312" behindDoc="1" locked="0" layoutInCell="1" allowOverlap="1">
            <wp:simplePos x="0" y="0"/>
            <wp:positionH relativeFrom="margin">
              <wp:posOffset>365760</wp:posOffset>
            </wp:positionH>
            <wp:positionV relativeFrom="paragraph">
              <wp:posOffset>1508125</wp:posOffset>
            </wp:positionV>
            <wp:extent cx="5227320" cy="3265170"/>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27320" cy="3265170"/>
                    </a:xfrm>
                    <a:prstGeom prst="rect">
                      <a:avLst/>
                    </a:prstGeom>
                    <a:noFill/>
                    <a:ln>
                      <a:noFill/>
                    </a:ln>
                  </pic:spPr>
                </pic:pic>
              </a:graphicData>
            </a:graphic>
          </wp:anchor>
        </w:drawing>
      </w:r>
      <w:r>
        <w:rPr>
          <w:b/>
          <w:bCs/>
          <w:color w:val="0055A4"/>
          <w:sz w:val="40"/>
          <w:szCs w:val="40"/>
        </w:rPr>
        <w:t xml:space="preserve">Compte Rendu du Conseil Municipal </w:t>
      </w:r>
      <w:r>
        <w:rPr>
          <w:b/>
          <w:bCs/>
          <w:color w:val="FFFFFF"/>
          <w:sz w:val="40"/>
          <w:szCs w:val="40"/>
          <w:shd w:val="clear" w:color="auto" w:fill="808080"/>
        </w:rPr>
        <w:t xml:space="preserve">des Jeunes et des Enfants </w:t>
      </w:r>
    </w:p>
    <w:p w14:paraId="3FF3420C">
      <w:pPr>
        <w:tabs>
          <w:tab w:val="left" w:pos="2265"/>
          <w:tab w:val="center" w:pos="3390"/>
          <w:tab w:val="center" w:pos="31680"/>
        </w:tabs>
        <w:rPr>
          <w:rFonts w:ascii="Raleway Medium" w:hAnsi="Raleway Medium" w:eastAsia="MS Mincho" w:cs="Times New Roman"/>
          <w:b/>
          <w:bCs/>
          <w:kern w:val="0"/>
          <w:lang w:eastAsia="fr-FR"/>
          <w14:ligatures w14:val="none"/>
        </w:rPr>
      </w:pPr>
      <w:r>
        <w:rPr>
          <w:b/>
          <w:bCs/>
          <w:color w:val="EF4135"/>
          <w:sz w:val="40"/>
          <w:szCs w:val="40"/>
        </w:rPr>
        <w:t xml:space="preserve">                              Du 17Juin 2026.</w:t>
      </w:r>
      <w:r>
        <w:rPr>
          <w:rFonts w:ascii="Raleway Medium" w:hAnsi="Raleway Medium" w:eastAsia="MS Mincho" w:cs="Times New Roman"/>
          <w:b/>
          <w:bCs/>
          <w:kern w:val="0"/>
          <w:lang w:eastAsia="fr-FR"/>
          <w14:ligatures w14:val="none"/>
        </w:rPr>
        <w:t xml:space="preserve"> </w:t>
      </w:r>
    </w:p>
    <w:p w14:paraId="28700E71">
      <w:pPr>
        <w:tabs>
          <w:tab w:val="left" w:pos="2265"/>
          <w:tab w:val="center" w:pos="3390"/>
          <w:tab w:val="center" w:pos="31680"/>
        </w:tabs>
        <w:rPr>
          <w:rFonts w:ascii="Raleway Medium" w:hAnsi="Raleway Medium" w:eastAsia="MS Mincho" w:cs="Times New Roman"/>
          <w:kern w:val="0"/>
          <w:lang w:eastAsia="fr-FR"/>
          <w14:ligatures w14:val="none"/>
        </w:rPr>
      </w:pPr>
    </w:p>
    <w:p w14:paraId="4A66C081">
      <w:pPr>
        <w:tabs>
          <w:tab w:val="left" w:pos="2265"/>
          <w:tab w:val="center" w:pos="3390"/>
          <w:tab w:val="center" w:pos="31680"/>
        </w:tabs>
        <w:rPr>
          <w:rFonts w:ascii="Raleway Medium" w:hAnsi="Raleway Medium" w:eastAsia="MS Mincho" w:cs="Times New Roman"/>
          <w:kern w:val="0"/>
          <w:lang w:eastAsia="fr-FR"/>
          <w14:ligatures w14:val="none"/>
        </w:rPr>
      </w:pPr>
    </w:p>
    <w:p w14:paraId="429AC6C1">
      <w:pPr>
        <w:tabs>
          <w:tab w:val="left" w:pos="2265"/>
          <w:tab w:val="center" w:pos="3390"/>
          <w:tab w:val="center" w:pos="31680"/>
        </w:tabs>
        <w:rPr>
          <w:rFonts w:ascii="Raleway Medium" w:hAnsi="Raleway Medium" w:eastAsia="MS Mincho" w:cs="Times New Roman"/>
          <w:kern w:val="0"/>
          <w:lang w:eastAsia="fr-FR"/>
          <w14:ligatures w14:val="none"/>
        </w:rPr>
      </w:pPr>
    </w:p>
    <w:p w14:paraId="74ABBC31">
      <w:pPr>
        <w:tabs>
          <w:tab w:val="left" w:pos="2265"/>
          <w:tab w:val="center" w:pos="3390"/>
          <w:tab w:val="center" w:pos="31680"/>
        </w:tabs>
        <w:rPr>
          <w:rFonts w:ascii="Raleway Medium" w:hAnsi="Raleway Medium" w:eastAsia="MS Mincho" w:cs="Times New Roman"/>
          <w:kern w:val="0"/>
          <w:lang w:eastAsia="fr-FR"/>
          <w14:ligatures w14:val="none"/>
        </w:rPr>
      </w:pPr>
    </w:p>
    <w:p w14:paraId="1D40A1D7">
      <w:pPr>
        <w:tabs>
          <w:tab w:val="left" w:pos="2265"/>
          <w:tab w:val="center" w:pos="3390"/>
          <w:tab w:val="center" w:pos="31680"/>
        </w:tabs>
        <w:rPr>
          <w:rFonts w:ascii="Raleway Medium" w:hAnsi="Raleway Medium" w:eastAsia="MS Mincho" w:cs="Times New Roman"/>
          <w:kern w:val="0"/>
          <w:lang w:eastAsia="fr-FR"/>
          <w14:ligatures w14:val="none"/>
        </w:rPr>
      </w:pPr>
    </w:p>
    <w:p w14:paraId="7433DF50">
      <w:pPr>
        <w:tabs>
          <w:tab w:val="left" w:pos="2265"/>
          <w:tab w:val="center" w:pos="3390"/>
          <w:tab w:val="center" w:pos="31680"/>
        </w:tabs>
        <w:rPr>
          <w:rFonts w:ascii="Raleway Medium" w:hAnsi="Raleway Medium" w:eastAsia="MS Mincho" w:cs="Times New Roman"/>
          <w:kern w:val="0"/>
          <w:lang w:eastAsia="fr-FR"/>
          <w14:ligatures w14:val="none"/>
        </w:rPr>
      </w:pPr>
    </w:p>
    <w:p w14:paraId="11D6C54C">
      <w:pPr>
        <w:tabs>
          <w:tab w:val="left" w:pos="2265"/>
          <w:tab w:val="center" w:pos="3390"/>
          <w:tab w:val="center" w:pos="31680"/>
        </w:tabs>
        <w:rPr>
          <w:rFonts w:ascii="Raleway Medium" w:hAnsi="Raleway Medium" w:eastAsia="MS Mincho" w:cs="Times New Roman"/>
          <w:kern w:val="0"/>
          <w:lang w:eastAsia="fr-FR"/>
          <w14:ligatures w14:val="none"/>
        </w:rPr>
      </w:pPr>
    </w:p>
    <w:p w14:paraId="155CE25C">
      <w:pPr>
        <w:tabs>
          <w:tab w:val="left" w:pos="2265"/>
          <w:tab w:val="center" w:pos="3390"/>
          <w:tab w:val="center" w:pos="31680"/>
        </w:tabs>
        <w:rPr>
          <w:rFonts w:ascii="Raleway Medium" w:hAnsi="Raleway Medium" w:eastAsia="MS Mincho" w:cs="Times New Roman"/>
          <w:kern w:val="0"/>
          <w:lang w:eastAsia="fr-FR"/>
          <w14:ligatures w14:val="none"/>
        </w:rPr>
      </w:pPr>
    </w:p>
    <w:p w14:paraId="5CCF1B41">
      <w:pPr>
        <w:tabs>
          <w:tab w:val="left" w:pos="2265"/>
          <w:tab w:val="center" w:pos="3390"/>
          <w:tab w:val="center" w:pos="31680"/>
        </w:tabs>
        <w:rPr>
          <w:rFonts w:ascii="Raleway Medium" w:hAnsi="Raleway Medium" w:eastAsia="MS Mincho" w:cs="Times New Roman"/>
          <w:kern w:val="0"/>
          <w:lang w:eastAsia="fr-FR"/>
          <w14:ligatures w14:val="none"/>
        </w:rPr>
      </w:pPr>
    </w:p>
    <w:p w14:paraId="39F46309">
      <w:pPr>
        <w:tabs>
          <w:tab w:val="left" w:pos="2265"/>
          <w:tab w:val="center" w:pos="3390"/>
          <w:tab w:val="center" w:pos="31680"/>
        </w:tabs>
        <w:rPr>
          <w:rFonts w:ascii="Raleway Medium" w:hAnsi="Raleway Medium" w:eastAsia="MS Mincho" w:cs="Times New Roman"/>
          <w:kern w:val="0"/>
          <w:lang w:eastAsia="fr-FR"/>
          <w14:ligatures w14:val="none"/>
        </w:rPr>
      </w:pPr>
    </w:p>
    <w:p w14:paraId="52716C20">
      <w:pPr>
        <w:tabs>
          <w:tab w:val="left" w:pos="2265"/>
          <w:tab w:val="center" w:pos="3390"/>
          <w:tab w:val="center" w:pos="31680"/>
        </w:tabs>
        <w:rPr>
          <w:rFonts w:ascii="Raleway Medium" w:hAnsi="Raleway Medium" w:eastAsia="MS Mincho" w:cs="Times New Roman"/>
          <w:kern w:val="0"/>
          <w:lang w:eastAsia="fr-FR"/>
          <w14:ligatures w14:val="none"/>
        </w:rPr>
      </w:pPr>
    </w:p>
    <w:p w14:paraId="1998F1DF">
      <w:pPr>
        <w:tabs>
          <w:tab w:val="left" w:pos="2265"/>
          <w:tab w:val="center" w:pos="3390"/>
          <w:tab w:val="center" w:pos="31680"/>
        </w:tabs>
        <w:rPr>
          <w:rFonts w:ascii="Raleway Medium" w:hAnsi="Raleway Medium" w:eastAsia="MS Mincho" w:cs="Times New Roman"/>
          <w:kern w:val="0"/>
          <w:lang w:eastAsia="fr-FR"/>
          <w14:ligatures w14:val="none"/>
        </w:rPr>
      </w:pPr>
    </w:p>
    <w:p w14:paraId="1A240A10">
      <w:pPr>
        <w:tabs>
          <w:tab w:val="left" w:pos="2265"/>
          <w:tab w:val="center" w:pos="3390"/>
          <w:tab w:val="center" w:pos="31680"/>
        </w:tabs>
        <w:rPr>
          <w:rFonts w:ascii="Raleway Medium" w:hAnsi="Raleway Medium" w:eastAsia="MS Mincho" w:cs="Times New Roman"/>
          <w:kern w:val="0"/>
          <w:lang w:eastAsia="fr-FR"/>
          <w14:ligatures w14:val="none"/>
        </w:rPr>
      </w:pPr>
    </w:p>
    <w:p w14:paraId="485630C2">
      <w:pPr>
        <w:tabs>
          <w:tab w:val="left" w:pos="2265"/>
          <w:tab w:val="center" w:pos="3390"/>
          <w:tab w:val="center" w:pos="31680"/>
        </w:tabs>
        <w:rPr>
          <w:rFonts w:ascii="Raleway Medium" w:hAnsi="Raleway Medium" w:eastAsia="MS Mincho" w:cs="Times New Roman"/>
          <w:kern w:val="0"/>
          <w:lang w:eastAsia="fr-FR"/>
          <w14:ligatures w14:val="none"/>
        </w:rPr>
      </w:pPr>
    </w:p>
    <w:p w14:paraId="0286F51D">
      <w:pPr>
        <w:tabs>
          <w:tab w:val="left" w:pos="2265"/>
          <w:tab w:val="center" w:pos="3390"/>
          <w:tab w:val="center" w:pos="31680"/>
        </w:tabs>
        <w:rPr>
          <w:rFonts w:ascii="Raleway Medium" w:hAnsi="Raleway Medium" w:eastAsia="MS Mincho" w:cs="Times New Roman"/>
          <w:kern w:val="0"/>
          <w:lang w:eastAsia="fr-FR"/>
          <w14:ligatures w14:val="none"/>
        </w:rPr>
      </w:pPr>
    </w:p>
    <w:p w14:paraId="7776DA46">
      <w:pPr>
        <w:rPr>
          <w:rFonts w:hint="default" w:ascii="Segoe UI" w:hAnsi="Segoe UI" w:cs="Segoe UI"/>
          <w:b/>
          <w:bCs/>
          <w:color w:val="EF4135"/>
          <w:sz w:val="40"/>
          <w:szCs w:val="40"/>
          <w:u w:val="single"/>
        </w:rPr>
      </w:pPr>
      <w:r>
        <w:rPr>
          <w:rFonts w:hint="default" w:ascii="Segoe UI" w:hAnsi="Segoe UI" w:eastAsia="MS Mincho" w:cs="Segoe UI"/>
          <w:b/>
          <w:bCs/>
          <w:kern w:val="0"/>
          <w:u w:val="single"/>
          <w:lang w:eastAsia="fr-FR"/>
          <w14:ligatures w14:val="none"/>
        </w:rPr>
        <w:t>I - Appel :</w:t>
      </w:r>
    </w:p>
    <w:p w14:paraId="134F3FDE">
      <w:pPr>
        <w:tabs>
          <w:tab w:val="left" w:pos="2265"/>
          <w:tab w:val="center" w:pos="3390"/>
          <w:tab w:val="center" w:pos="31680"/>
        </w:tabs>
        <w:spacing w:before="100" w:beforeAutospacing="1" w:after="100" w:afterAutospacing="1" w:line="273" w:lineRule="auto"/>
        <w:rPr>
          <w:rFonts w:hint="default" w:ascii="Segoe UI" w:hAnsi="Segoe UI" w:eastAsia="MS Mincho" w:cs="Segoe UI"/>
          <w:kern w:val="0"/>
          <w:u w:val="single"/>
          <w:lang w:eastAsia="fr-FR"/>
          <w14:ligatures w14:val="none"/>
        </w:rPr>
      </w:pPr>
      <w:r>
        <w:rPr>
          <w:rFonts w:hint="default" w:ascii="Segoe UI" w:hAnsi="Segoe UI" w:eastAsia="MS Mincho" w:cs="Segoe UI"/>
          <w:kern w:val="0"/>
          <w:u w:val="single"/>
          <w:lang w:eastAsia="fr-FR"/>
          <w14:ligatures w14:val="none"/>
        </w:rPr>
        <w:t>Membres du CMJ présents :</w:t>
      </w:r>
    </w:p>
    <w:p w14:paraId="2B9C739B">
      <w:pPr>
        <w:tabs>
          <w:tab w:val="left" w:pos="2265"/>
          <w:tab w:val="center" w:pos="3390"/>
          <w:tab w:val="center" w:pos="31680"/>
        </w:tabs>
        <w:spacing w:before="100" w:beforeAutospacing="1" w:after="100" w:afterAutospacing="1" w:line="273" w:lineRule="auto"/>
        <w:rPr>
          <w:rFonts w:hint="default" w:ascii="Segoe UI" w:hAnsi="Segoe UI" w:eastAsia="MS Mincho" w:cs="Segoe UI"/>
          <w:kern w:val="0"/>
          <w:lang w:eastAsia="fr-FR"/>
          <w14:ligatures w14:val="none"/>
        </w:rPr>
      </w:pPr>
      <w:r>
        <w:rPr>
          <w:rFonts w:hint="default" w:ascii="Segoe UI" w:hAnsi="Segoe UI" w:eastAsia="MS Mincho" w:cs="Segoe UI"/>
          <w:kern w:val="0"/>
          <w:lang w:eastAsia="fr-FR"/>
          <w14:ligatures w14:val="none"/>
        </w:rPr>
        <w:t>Jade Guiol, Farjon Lana, Martin Luczak Lorenzo, Vignet Risso Lilie, Carrière Meric Anna.</w:t>
      </w:r>
    </w:p>
    <w:p w14:paraId="5CC0BF89">
      <w:pPr>
        <w:tabs>
          <w:tab w:val="left" w:pos="2265"/>
          <w:tab w:val="center" w:pos="3390"/>
          <w:tab w:val="center" w:pos="31680"/>
        </w:tabs>
        <w:spacing w:before="100" w:beforeAutospacing="1" w:after="100" w:afterAutospacing="1" w:line="273" w:lineRule="auto"/>
        <w:rPr>
          <w:rFonts w:hint="default" w:ascii="Segoe UI" w:hAnsi="Segoe UI" w:eastAsia="MS Mincho" w:cs="Segoe UI"/>
          <w:kern w:val="0"/>
          <w:u w:val="single"/>
          <w:lang w:eastAsia="fr-FR"/>
          <w14:ligatures w14:val="none"/>
        </w:rPr>
      </w:pPr>
      <w:r>
        <w:rPr>
          <w:rFonts w:hint="default" w:ascii="Segoe UI" w:hAnsi="Segoe UI" w:eastAsia="MS Mincho" w:cs="Segoe UI"/>
          <w:kern w:val="0"/>
          <w:u w:val="single"/>
          <w:lang w:eastAsia="fr-FR"/>
          <w14:ligatures w14:val="none"/>
        </w:rPr>
        <w:t xml:space="preserve">Absences Excusés : </w:t>
      </w:r>
    </w:p>
    <w:p w14:paraId="6A7B503A">
      <w:pPr>
        <w:tabs>
          <w:tab w:val="left" w:pos="2265"/>
          <w:tab w:val="center" w:pos="3390"/>
          <w:tab w:val="center" w:pos="31680"/>
        </w:tabs>
        <w:spacing w:before="100" w:beforeAutospacing="1" w:after="100" w:afterAutospacing="1" w:line="273" w:lineRule="auto"/>
        <w:rPr>
          <w:rFonts w:hint="default" w:ascii="Segoe UI" w:hAnsi="Segoe UI" w:eastAsia="MS Mincho" w:cs="Segoe UI"/>
          <w:kern w:val="0"/>
          <w:lang w:eastAsia="fr-FR"/>
          <w14:ligatures w14:val="none"/>
        </w:rPr>
      </w:pPr>
      <w:r>
        <w:rPr>
          <w:rFonts w:hint="default" w:ascii="Segoe UI" w:hAnsi="Segoe UI" w:eastAsia="MS Mincho" w:cs="Segoe UI"/>
          <w:kern w:val="0"/>
          <w:lang w:eastAsia="fr-FR"/>
          <w14:ligatures w14:val="none"/>
        </w:rPr>
        <w:t>Hoarau Jonas, Gouguenheim Eliot, Rey Luna, Deneau Alyssa.</w:t>
      </w:r>
    </w:p>
    <w:p w14:paraId="07CE26E8">
      <w:pPr>
        <w:tabs>
          <w:tab w:val="left" w:pos="2265"/>
          <w:tab w:val="center" w:pos="3390"/>
          <w:tab w:val="center" w:pos="31680"/>
        </w:tabs>
        <w:spacing w:before="100" w:beforeAutospacing="1" w:after="100" w:afterAutospacing="1" w:line="273" w:lineRule="auto"/>
        <w:rPr>
          <w:rFonts w:hint="default" w:ascii="Segoe UI" w:hAnsi="Segoe UI" w:eastAsia="MS Mincho" w:cs="Segoe UI"/>
          <w:kern w:val="0"/>
          <w:u w:val="single"/>
          <w:lang w:eastAsia="fr-FR"/>
          <w14:ligatures w14:val="none"/>
        </w:rPr>
      </w:pPr>
      <w:r>
        <w:rPr>
          <w:rFonts w:hint="default" w:ascii="Segoe UI" w:hAnsi="Segoe UI" w:eastAsia="MS Mincho" w:cs="Segoe UI"/>
          <w:kern w:val="0"/>
          <w:u w:val="single"/>
          <w:lang w:eastAsia="fr-FR"/>
          <w14:ligatures w14:val="none"/>
        </w:rPr>
        <w:t xml:space="preserve">Autres membres présents : </w:t>
      </w:r>
    </w:p>
    <w:p w14:paraId="389C9BB4">
      <w:pPr>
        <w:spacing w:line="271" w:lineRule="auto"/>
        <w:rPr>
          <w:rFonts w:hint="default" w:ascii="Segoe UI" w:hAnsi="Segoe UI" w:cs="Segoe UI"/>
        </w:rPr>
      </w:pPr>
      <w:r>
        <w:rPr>
          <w:rFonts w:hint="default" w:ascii="Segoe UI" w:hAnsi="Segoe UI" w:eastAsia="MS Mincho" w:cs="Segoe UI"/>
          <w:kern w:val="0"/>
          <w:lang w:eastAsia="fr-FR"/>
          <w14:ligatures w14:val="none"/>
        </w:rPr>
        <w:t>Monsieur le Maire, Sandra Luczak</w:t>
      </w:r>
      <w:r>
        <w:rPr>
          <w:rFonts w:hint="default" w:ascii="Segoe UI" w:hAnsi="Segoe UI" w:cs="Segoe UI"/>
        </w:rPr>
        <w:t>, adjointe</w:t>
      </w:r>
      <w:r>
        <w:rPr>
          <w:rFonts w:hint="default" w:ascii="Segoe UI" w:hAnsi="Segoe UI" w:eastAsia="MS Mincho" w:cs="Segoe UI"/>
          <w:kern w:val="0"/>
          <w:lang w:eastAsia="fr-FR"/>
          <w14:ligatures w14:val="none"/>
        </w:rPr>
        <w:t xml:space="preserve"> à l’enfance et </w:t>
      </w:r>
      <w:r>
        <w:rPr>
          <w:rFonts w:hint="default" w:ascii="Segoe UI" w:hAnsi="Segoe UI" w:cs="Segoe UI"/>
        </w:rPr>
        <w:t>à la jeunesse, Élisabeth</w:t>
      </w:r>
      <w:r>
        <w:rPr>
          <w:rFonts w:hint="default" w:ascii="Segoe UI" w:hAnsi="Segoe UI" w:eastAsia="MS Mincho" w:cs="Segoe UI"/>
          <w:kern w:val="0"/>
          <w:lang w:eastAsia="fr-FR"/>
          <w14:ligatures w14:val="none"/>
        </w:rPr>
        <w:t xml:space="preserve"> Edet</w:t>
      </w:r>
      <w:r>
        <w:rPr>
          <w:rFonts w:hint="default" w:ascii="Segoe UI" w:hAnsi="Segoe UI" w:cs="Segoe UI"/>
        </w:rPr>
        <w:t>, directrice générale</w:t>
      </w:r>
      <w:r>
        <w:rPr>
          <w:rFonts w:hint="default" w:ascii="Segoe UI" w:hAnsi="Segoe UI" w:eastAsia="MS Mincho" w:cs="Segoe UI"/>
          <w:kern w:val="0"/>
          <w:lang w:eastAsia="fr-FR"/>
          <w14:ligatures w14:val="none"/>
        </w:rPr>
        <w:t xml:space="preserve"> des </w:t>
      </w:r>
      <w:r>
        <w:rPr>
          <w:rFonts w:hint="default" w:ascii="Segoe UI" w:hAnsi="Segoe UI" w:cs="Segoe UI"/>
        </w:rPr>
        <w:t>services,</w:t>
      </w:r>
      <w:r>
        <w:rPr>
          <w:rFonts w:hint="default" w:ascii="Segoe UI" w:hAnsi="Segoe UI" w:eastAsia="MS Mincho" w:cs="Segoe UI"/>
          <w:kern w:val="0"/>
          <w:lang w:eastAsia="fr-FR"/>
          <w14:ligatures w14:val="none"/>
        </w:rPr>
        <w:t xml:space="preserve"> Steve Lebell</w:t>
      </w:r>
      <w:r>
        <w:rPr>
          <w:rFonts w:hint="default" w:ascii="Segoe UI" w:hAnsi="Segoe UI" w:cs="Segoe UI"/>
        </w:rPr>
        <w:t>,</w:t>
      </w:r>
      <w:r>
        <w:rPr>
          <w:rFonts w:hint="default" w:ascii="Segoe UI" w:hAnsi="Segoe UI" w:eastAsia="MS Mincho" w:cs="Segoe UI"/>
          <w:kern w:val="0"/>
          <w:lang w:eastAsia="fr-FR"/>
          <w14:ligatures w14:val="none"/>
        </w:rPr>
        <w:t xml:space="preserve"> conseiller municipal délégué</w:t>
      </w:r>
      <w:r>
        <w:rPr>
          <w:rFonts w:hint="default" w:ascii="Segoe UI" w:hAnsi="Segoe UI" w:cs="Segoe UI"/>
        </w:rPr>
        <w:t>, et</w:t>
      </w:r>
      <w:r>
        <w:rPr>
          <w:rFonts w:hint="default" w:ascii="Segoe UI" w:hAnsi="Segoe UI" w:eastAsia="MS Mincho" w:cs="Segoe UI"/>
          <w:kern w:val="0"/>
          <w:lang w:eastAsia="fr-FR"/>
          <w14:ligatures w14:val="none"/>
        </w:rPr>
        <w:t xml:space="preserve"> Josiane Hass Falanga</w:t>
      </w:r>
      <w:r>
        <w:rPr>
          <w:rFonts w:hint="default" w:ascii="Segoe UI" w:hAnsi="Segoe UI" w:cs="Segoe UI"/>
        </w:rPr>
        <w:t>, adjointe</w:t>
      </w:r>
      <w:r>
        <w:rPr>
          <w:rFonts w:hint="default" w:ascii="Segoe UI" w:hAnsi="Segoe UI" w:eastAsia="MS Mincho" w:cs="Segoe UI"/>
          <w:kern w:val="0"/>
          <w:lang w:eastAsia="fr-FR"/>
          <w14:ligatures w14:val="none"/>
        </w:rPr>
        <w:t xml:space="preserve"> au </w:t>
      </w:r>
      <w:r>
        <w:rPr>
          <w:rFonts w:hint="default" w:ascii="Segoe UI" w:hAnsi="Segoe UI" w:cs="Segoe UI"/>
        </w:rPr>
        <w:t>maire.</w:t>
      </w:r>
    </w:p>
    <w:p w14:paraId="57300D50">
      <w:pPr>
        <w:spacing w:line="271" w:lineRule="auto"/>
        <w:rPr>
          <w:rFonts w:hint="default" w:ascii="Segoe UI" w:hAnsi="Segoe UI" w:cs="Segoe UI"/>
        </w:rPr>
      </w:pPr>
    </w:p>
    <w:p w14:paraId="0658596B">
      <w:pPr>
        <w:spacing w:line="271" w:lineRule="auto"/>
        <w:rPr>
          <w:rFonts w:hint="default" w:ascii="Segoe UI" w:hAnsi="Segoe UI" w:cs="Segoe UI"/>
        </w:rPr>
      </w:pPr>
      <w:r>
        <w:rPr>
          <w:rFonts w:hint="default" w:ascii="Segoe UI" w:hAnsi="Segoe UI" w:cs="Segoe UI"/>
          <w:u w:val="single"/>
        </w:rPr>
        <w:t>Animateur de Réunion :</w:t>
      </w:r>
      <w:r>
        <w:rPr>
          <w:rFonts w:hint="default" w:ascii="Segoe UI" w:hAnsi="Segoe UI" w:cs="Segoe UI"/>
        </w:rPr>
        <w:t xml:space="preserve"> Goupil Christelle</w:t>
      </w:r>
    </w:p>
    <w:p w14:paraId="2D3CC3BD">
      <w:pPr>
        <w:spacing w:line="271" w:lineRule="auto"/>
        <w:rPr>
          <w:rFonts w:hint="default" w:ascii="Segoe UI" w:hAnsi="Segoe UI" w:cs="Segoe UI"/>
        </w:rPr>
      </w:pPr>
      <w:r>
        <w:rPr>
          <w:rFonts w:hint="default" w:ascii="Segoe UI" w:hAnsi="Segoe UI" w:cs="Segoe UI"/>
          <w:u w:val="single"/>
        </w:rPr>
        <w:t>Lieu :</w:t>
      </w:r>
      <w:r>
        <w:rPr>
          <w:rFonts w:hint="default" w:ascii="Segoe UI" w:hAnsi="Segoe UI" w:cs="Segoe UI"/>
        </w:rPr>
        <w:t xml:space="preserve"> Salle du Conseil : </w:t>
      </w:r>
    </w:p>
    <w:p w14:paraId="2D7A41D2">
      <w:pPr>
        <w:spacing w:line="271" w:lineRule="auto"/>
        <w:rPr>
          <w:rFonts w:hint="default" w:ascii="Segoe UI" w:hAnsi="Segoe UI" w:cs="Segoe UI"/>
        </w:rPr>
      </w:pPr>
      <w:r>
        <w:rPr>
          <w:rFonts w:hint="default" w:ascii="Segoe UI" w:hAnsi="Segoe UI" w:cs="Segoe UI"/>
          <w:u w:val="single"/>
        </w:rPr>
        <w:t>Heure :</w:t>
      </w:r>
      <w:r>
        <w:rPr>
          <w:rFonts w:hint="default" w:ascii="Segoe UI" w:hAnsi="Segoe UI" w:cs="Segoe UI"/>
        </w:rPr>
        <w:t xml:space="preserve"> 14h</w:t>
      </w:r>
    </w:p>
    <w:p w14:paraId="201DAE28">
      <w:pPr>
        <w:spacing w:line="271" w:lineRule="auto"/>
        <w:rPr>
          <w:rFonts w:hint="default" w:ascii="Segoe UI" w:hAnsi="Segoe UI" w:cs="Segoe UI"/>
        </w:rPr>
      </w:pPr>
    </w:p>
    <w:p w14:paraId="2ED2CF2D">
      <w:pPr>
        <w:spacing w:line="271" w:lineRule="auto"/>
        <w:rPr>
          <w:rFonts w:hint="default" w:ascii="Segoe UI" w:hAnsi="Segoe UI" w:cs="Segoe UI"/>
          <w:u w:val="single"/>
        </w:rPr>
      </w:pPr>
      <w:r>
        <w:rPr>
          <w:rFonts w:hint="default" w:ascii="Segoe UI" w:hAnsi="Segoe UI" w:cs="Segoe UI"/>
          <w:u w:val="single"/>
        </w:rPr>
        <w:t xml:space="preserve">Ordre du Jour sur les convocations : </w:t>
      </w:r>
    </w:p>
    <w:p w14:paraId="76B2AC07">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I – Appel</w:t>
      </w:r>
    </w:p>
    <w:p w14:paraId="3F7E7DA8">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 xml:space="preserve"> </w:t>
      </w:r>
    </w:p>
    <w:p w14:paraId="72A76C45">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 xml:space="preserve">II – Bilan à ce jour du CMJ </w:t>
      </w:r>
    </w:p>
    <w:p w14:paraId="1BF195E5">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 xml:space="preserve"> </w:t>
      </w:r>
    </w:p>
    <w:p w14:paraId="1E102B5D">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 xml:space="preserve">III – Projet place du 8 mai </w:t>
      </w:r>
    </w:p>
    <w:p w14:paraId="6D5C58F6">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 xml:space="preserve"> </w:t>
      </w:r>
    </w:p>
    <w:p w14:paraId="14845F6E">
      <w:pPr>
        <w:spacing w:before="100" w:beforeAutospacing="1" w:after="100" w:afterAutospacing="1" w:line="264" w:lineRule="auto"/>
        <w:contextualSpacing/>
        <w:jc w:val="both"/>
        <w:rPr>
          <w:rFonts w:hint="default" w:ascii="Segoe UI" w:hAnsi="Segoe UI" w:eastAsia="Calibri" w:cs="Segoe UI"/>
          <w:kern w:val="0"/>
          <w:lang w:eastAsia="fr-FR"/>
          <w14:ligatures w14:val="none"/>
        </w:rPr>
      </w:pPr>
      <w:r>
        <w:rPr>
          <w:rFonts w:hint="default" w:ascii="Segoe UI" w:hAnsi="Segoe UI" w:eastAsia="Calibri" w:cs="Segoe UI"/>
          <w:kern w:val="0"/>
          <w:lang w:eastAsia="fr-FR"/>
          <w14:ligatures w14:val="none"/>
        </w:rPr>
        <w:t>IV</w:t>
      </w:r>
      <w:r>
        <w:rPr>
          <w:rFonts w:hint="default" w:ascii="Segoe UI" w:hAnsi="Segoe UI" w:eastAsia="Calibri" w:cs="Segoe UI"/>
          <w:kern w:val="0"/>
          <w:lang w:val="en-US" w:eastAsia="fr-FR"/>
          <w14:ligatures w14:val="none"/>
        </w:rPr>
        <w:t xml:space="preserve"> </w:t>
      </w:r>
      <w:r>
        <w:rPr>
          <w:rFonts w:hint="default" w:ascii="Segoe UI" w:hAnsi="Segoe UI" w:eastAsia="Calibri" w:cs="Segoe UI"/>
          <w:kern w:val="0"/>
          <w:lang w:eastAsia="fr-FR"/>
          <w14:ligatures w14:val="none"/>
        </w:rPr>
        <w:t xml:space="preserve">- Autres Projets </w:t>
      </w:r>
    </w:p>
    <w:p w14:paraId="41400B4F">
      <w:pPr>
        <w:tabs>
          <w:tab w:val="left" w:pos="525"/>
          <w:tab w:val="left" w:pos="31680"/>
        </w:tabs>
        <w:spacing w:before="100" w:beforeAutospacing="1" w:after="100" w:afterAutospacing="1" w:line="273" w:lineRule="auto"/>
        <w:jc w:val="both"/>
        <w:rPr>
          <w:rFonts w:hint="default" w:ascii="Segoe UI" w:hAnsi="Segoe UI" w:eastAsia="Times New Roman" w:cs="Segoe UI"/>
          <w:bCs/>
          <w:kern w:val="0"/>
          <w:lang w:eastAsia="fr-FR"/>
          <w14:ligatures w14:val="none"/>
        </w:rPr>
      </w:pPr>
      <w:r>
        <w:rPr>
          <w:rFonts w:hint="default" w:ascii="Segoe UI" w:hAnsi="Segoe UI" w:eastAsia="Times New Roman" w:cs="Segoe UI"/>
          <w:bCs/>
          <w:kern w:val="0"/>
          <w:lang w:eastAsia="fr-FR"/>
          <w14:ligatures w14:val="none"/>
        </w:rPr>
        <w:t>V – « le Marché Cabannais</w:t>
      </w:r>
      <w:r>
        <w:rPr>
          <w:rFonts w:hint="default" w:ascii="Segoe UI" w:hAnsi="Segoe UI" w:eastAsia="Times New Roman" w:cs="Segoe UI"/>
          <w:bCs/>
          <w:kern w:val="0"/>
          <w:lang w:val="en-US" w:eastAsia="fr-FR"/>
          <w14:ligatures w14:val="none"/>
        </w:rPr>
        <w:t>»</w:t>
      </w:r>
      <w:r>
        <w:rPr>
          <w:rFonts w:hint="default" w:ascii="Segoe UI" w:hAnsi="Segoe UI" w:eastAsia="Times New Roman" w:cs="Segoe UI"/>
          <w:bCs/>
          <w:kern w:val="0"/>
          <w:lang w:eastAsia="fr-FR"/>
          <w14:ligatures w14:val="none"/>
        </w:rPr>
        <w:t xml:space="preserve"> </w:t>
      </w:r>
    </w:p>
    <w:p w14:paraId="54AB371B">
      <w:pPr>
        <w:tabs>
          <w:tab w:val="left" w:pos="525"/>
          <w:tab w:val="left" w:pos="31680"/>
        </w:tabs>
        <w:spacing w:before="100" w:beforeAutospacing="1" w:after="100" w:afterAutospacing="1" w:line="273" w:lineRule="auto"/>
        <w:jc w:val="both"/>
        <w:rPr>
          <w:rFonts w:hint="default" w:ascii="Segoe UI" w:hAnsi="Segoe UI" w:eastAsia="Times New Roman" w:cs="Segoe UI"/>
          <w:bCs/>
          <w:kern w:val="0"/>
          <w:lang w:eastAsia="fr-FR"/>
          <w14:ligatures w14:val="none"/>
        </w:rPr>
      </w:pPr>
      <w:r>
        <w:rPr>
          <w:rFonts w:hint="default" w:ascii="Segoe UI" w:hAnsi="Segoe UI" w:eastAsia="Times New Roman" w:cs="Segoe UI"/>
          <w:bCs/>
          <w:kern w:val="0"/>
          <w:lang w:eastAsia="fr-FR"/>
          <w14:ligatures w14:val="none"/>
        </w:rPr>
        <w:t xml:space="preserve">VI – Calendrier des futures élections CMJ  </w:t>
      </w:r>
    </w:p>
    <w:p w14:paraId="476DF840">
      <w:pPr>
        <w:tabs>
          <w:tab w:val="left" w:pos="525"/>
          <w:tab w:val="left" w:pos="31680"/>
        </w:tabs>
        <w:spacing w:before="100" w:beforeAutospacing="1" w:after="100" w:afterAutospacing="1" w:line="273" w:lineRule="auto"/>
        <w:jc w:val="both"/>
        <w:rPr>
          <w:rFonts w:hint="default" w:ascii="Segoe UI" w:hAnsi="Segoe UI" w:eastAsia="Times New Roman" w:cs="Segoe UI"/>
          <w:bCs/>
          <w:kern w:val="0"/>
          <w:lang w:eastAsia="fr-FR"/>
          <w14:ligatures w14:val="none"/>
        </w:rPr>
      </w:pPr>
      <w:r>
        <w:rPr>
          <w:rFonts w:hint="default" w:ascii="Segoe UI" w:hAnsi="Segoe UI" w:eastAsia="Times New Roman" w:cs="Segoe UI"/>
          <w:bCs/>
          <w:kern w:val="0"/>
          <w:lang w:eastAsia="fr-FR"/>
          <w14:ligatures w14:val="none"/>
        </w:rPr>
        <w:t xml:space="preserve">VII – Questions diverses  </w:t>
      </w:r>
    </w:p>
    <w:p w14:paraId="7A15D479">
      <w:pPr>
        <w:spacing w:line="271" w:lineRule="auto"/>
        <w:rPr>
          <w:rFonts w:hint="default" w:ascii="Segoe UI" w:hAnsi="Segoe UI" w:cs="Segoe UI"/>
          <w:u w:val="single"/>
          <w:lang w:val="fr-FR"/>
        </w:rPr>
      </w:pPr>
      <w:r>
        <w:rPr>
          <w:rFonts w:hint="default" w:ascii="Segoe UI" w:hAnsi="Segoe UI" w:cs="Segoe UI"/>
          <w:u w:val="single"/>
          <w:lang w:val="fr-FR"/>
        </w:rPr>
        <w:t>Début de séance : 14h</w:t>
      </w:r>
    </w:p>
    <w:p w14:paraId="03F23764">
      <w:pPr>
        <w:spacing w:line="271" w:lineRule="auto"/>
        <w:rPr>
          <w:rFonts w:ascii="Raleway Medium" w:hAnsi="Raleway Medium"/>
          <w:u w:val="single"/>
        </w:rPr>
      </w:pPr>
    </w:p>
    <w:p w14:paraId="0219B3C0">
      <w:pPr>
        <w:spacing w:line="271" w:lineRule="auto"/>
        <w:rPr>
          <w:rFonts w:ascii="Raleway Medium" w:hAnsi="Raleway Medium"/>
          <w:u w:val="single"/>
        </w:rPr>
      </w:pPr>
    </w:p>
    <w:p w14:paraId="5923132A">
      <w:pPr>
        <w:rPr>
          <w:color w:val="EF4135"/>
          <w:sz w:val="40"/>
          <w:szCs w:val="40"/>
          <w:u w:val="single"/>
        </w:rPr>
      </w:pPr>
      <w:r>
        <w:rPr>
          <w:rFonts w:ascii="Segoe UI" w:hAnsi="Segoe UI" w:eastAsia="Times New Roman" w:cs="Segoe UI"/>
          <w:b/>
          <w:bCs/>
          <w:kern w:val="0"/>
          <w:u w:val="single"/>
          <w:lang w:eastAsia="fr-FR"/>
          <w14:ligatures w14:val="none"/>
        </w:rPr>
        <w:t>II - Bilan des actions du CMJ au 17 juin 2026</w:t>
      </w:r>
    </w:p>
    <w:p w14:paraId="5526ADA3">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Dans la perspective du renouvellement prochain du Conseil Municipal des Jeunes (CMJ), les membres ont présenté un bilan approfondi de leur mandat, mettant en lumière les actions menées, les expériences vécues et les enseignements tirés de leur engagement au sein de la collectivité.</w:t>
      </w:r>
    </w:p>
    <w:p w14:paraId="47E036C2">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Monsieur le Maire, accompagné de Madame Sandra Luczac, adjointe à l’enfance et à la jeunesse, a tenu à saluer la qualité de l’implication des jeunes élus, ainsi que leur sérieux dans les différentes missions qui leur ont été confiées. Ils ont notamment exprimé leur satisfaction commune concernant le </w:t>
      </w:r>
      <w:r>
        <w:rPr>
          <w:rFonts w:ascii="Segoe UI" w:hAnsi="Segoe UI" w:eastAsia="Times New Roman" w:cs="Segoe UI"/>
          <w:b/>
          <w:bCs/>
          <w:kern w:val="0"/>
          <w:lang w:eastAsia="fr-FR"/>
          <w14:ligatures w14:val="none"/>
        </w:rPr>
        <w:t>déplacement à Paris</w:t>
      </w:r>
      <w:r>
        <w:rPr>
          <w:rFonts w:ascii="Segoe UI" w:hAnsi="Segoe UI" w:eastAsia="Times New Roman" w:cs="Segoe UI"/>
          <w:kern w:val="0"/>
          <w:lang w:eastAsia="fr-FR"/>
          <w14:ligatures w14:val="none"/>
        </w:rPr>
        <w:t>, qui a constitué un temps fort particulièrement structurant du mandat. La visite du Sénat a permis aux jeunes d’acquérir une meilleure compréhension du fonctionnement des institutions républicaines, tout en renforçant les liens entre les membres du groupe. Cette expérience a été unanimement reconnue comme enrichissante tant sur le plan pédagogique que sur le plan humain.</w:t>
      </w:r>
    </w:p>
    <w:p w14:paraId="7FA18392">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Concernant l’opération </w:t>
      </w:r>
      <w:r>
        <w:rPr>
          <w:rFonts w:ascii="Segoe UI" w:hAnsi="Segoe UI" w:eastAsia="Times New Roman" w:cs="Segoe UI"/>
          <w:b/>
          <w:bCs/>
          <w:kern w:val="0"/>
          <w:lang w:eastAsia="fr-FR"/>
          <w14:ligatures w14:val="none"/>
        </w:rPr>
        <w:t>« Nettoyons le Sud » 2026</w:t>
      </w:r>
      <w:r>
        <w:rPr>
          <w:rFonts w:ascii="Segoe UI" w:hAnsi="Segoe UI" w:eastAsia="Times New Roman" w:cs="Segoe UI"/>
          <w:kern w:val="0"/>
          <w:lang w:eastAsia="fr-FR"/>
          <w14:ligatures w14:val="none"/>
        </w:rPr>
        <w:t xml:space="preserve">, initialement programmée au printemps, la municipalité a expliqué qu’un arbitrage avait été rendu afin de mieux adapter cette initiative au contexte local. Il a ainsi été décidé de privilégier l’organisation, à l’automne, d’une action spécifique intitulée </w:t>
      </w:r>
      <w:r>
        <w:rPr>
          <w:rFonts w:ascii="Segoe UI" w:hAnsi="Segoe UI" w:eastAsia="Times New Roman" w:cs="Segoe UI"/>
          <w:b/>
          <w:bCs/>
          <w:kern w:val="0"/>
          <w:lang w:eastAsia="fr-FR"/>
          <w14:ligatures w14:val="none"/>
        </w:rPr>
        <w:t>« Nettoyons Cabannes »</w:t>
      </w:r>
      <w:r>
        <w:rPr>
          <w:rFonts w:ascii="Segoe UI" w:hAnsi="Segoe UI" w:eastAsia="Times New Roman" w:cs="Segoe UI"/>
          <w:kern w:val="0"/>
          <w:lang w:eastAsia="fr-FR"/>
          <w14:ligatures w14:val="none"/>
        </w:rPr>
        <w:t>, permettant une mobilisation plus ciblée du territoire. Le Conseil Municipal des Jeunes sera pleinement associé à la préparation et à la mise en œuvre de cette opération, en coordination avec Madame Manon Noël, élue en charge de l’agriculture et de l’écologie. Cette démarche s’inscrit dans une volonté affirmée de sensibiliser durablement les jeunes et les habitants aux enjeux environnementaux et au respect du cadre de vie.</w:t>
      </w:r>
    </w:p>
    <w:p w14:paraId="724162BC">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Par ailleurs, Monsieur le Maire a souligné l’importance de la présence régulière des jeunes élus lors des </w:t>
      </w:r>
      <w:r>
        <w:rPr>
          <w:rFonts w:ascii="Segoe UI" w:hAnsi="Segoe UI" w:eastAsia="Times New Roman" w:cs="Segoe UI"/>
          <w:b/>
          <w:bCs/>
          <w:kern w:val="0"/>
          <w:lang w:eastAsia="fr-FR"/>
          <w14:ligatures w14:val="none"/>
        </w:rPr>
        <w:t>commémorations patriotiques</w:t>
      </w:r>
      <w:r>
        <w:rPr>
          <w:rFonts w:ascii="Segoe UI" w:hAnsi="Segoe UI" w:eastAsia="Times New Roman" w:cs="Segoe UI"/>
          <w:kern w:val="0"/>
          <w:lang w:eastAsia="fr-FR"/>
          <w14:ligatures w14:val="none"/>
        </w:rPr>
        <w:t xml:space="preserve">, qui représentent un moment essentiel de la vie républicaine. Il a tenu à remercier les membres du CMJ pour leur engagement dans ces cérémonies, tout en reconnaissant les contraintes liées à leur emploi du temps scolaire. Il a rappelé que certaines dates, telles que le </w:t>
      </w:r>
      <w:r>
        <w:rPr>
          <w:rFonts w:ascii="Segoe UI" w:hAnsi="Segoe UI" w:eastAsia="Times New Roman" w:cs="Segoe UI"/>
          <w:b/>
          <w:bCs/>
          <w:kern w:val="0"/>
          <w:lang w:eastAsia="fr-FR"/>
          <w14:ligatures w14:val="none"/>
        </w:rPr>
        <w:t>8 mai</w:t>
      </w:r>
      <w:r>
        <w:rPr>
          <w:rFonts w:ascii="Segoe UI" w:hAnsi="Segoe UI" w:eastAsia="Times New Roman" w:cs="Segoe UI"/>
          <w:kern w:val="0"/>
          <w:lang w:eastAsia="fr-FR"/>
          <w14:ligatures w14:val="none"/>
        </w:rPr>
        <w:t xml:space="preserve">, le </w:t>
      </w:r>
      <w:r>
        <w:rPr>
          <w:rFonts w:ascii="Segoe UI" w:hAnsi="Segoe UI" w:eastAsia="Times New Roman" w:cs="Segoe UI"/>
          <w:b/>
          <w:bCs/>
          <w:kern w:val="0"/>
          <w:lang w:eastAsia="fr-FR"/>
          <w14:ligatures w14:val="none"/>
        </w:rPr>
        <w:t>11 novembre</w:t>
      </w:r>
      <w:r>
        <w:rPr>
          <w:rFonts w:ascii="Segoe UI" w:hAnsi="Segoe UI" w:eastAsia="Times New Roman" w:cs="Segoe UI"/>
          <w:kern w:val="0"/>
          <w:lang w:eastAsia="fr-FR"/>
          <w14:ligatures w14:val="none"/>
        </w:rPr>
        <w:t xml:space="preserve"> et le </w:t>
      </w:r>
      <w:r>
        <w:rPr>
          <w:rFonts w:ascii="Segoe UI" w:hAnsi="Segoe UI" w:eastAsia="Times New Roman" w:cs="Segoe UI"/>
          <w:b/>
          <w:bCs/>
          <w:kern w:val="0"/>
          <w:lang w:eastAsia="fr-FR"/>
          <w14:ligatures w14:val="none"/>
        </w:rPr>
        <w:t>14 juillet</w:t>
      </w:r>
      <w:r>
        <w:rPr>
          <w:rFonts w:ascii="Segoe UI" w:hAnsi="Segoe UI" w:eastAsia="Times New Roman" w:cs="Segoe UI"/>
          <w:kern w:val="0"/>
          <w:lang w:eastAsia="fr-FR"/>
          <w14:ligatures w14:val="none"/>
        </w:rPr>
        <w:t xml:space="preserve">, revêtent une importance particulière. Il a également précisé que certaines cérémonies non protocolaires pourraient permettre aux jeunes de </w:t>
      </w:r>
      <w:r>
        <w:rPr>
          <w:rFonts w:ascii="Segoe UI" w:hAnsi="Segoe UI" w:eastAsia="Times New Roman" w:cs="Segoe UI"/>
          <w:b/>
          <w:bCs/>
          <w:kern w:val="0"/>
          <w:lang w:eastAsia="fr-FR"/>
          <w14:ligatures w14:val="none"/>
        </w:rPr>
        <w:t>s’exprimer publiquement</w:t>
      </w:r>
      <w:r>
        <w:rPr>
          <w:rFonts w:ascii="Segoe UI" w:hAnsi="Segoe UI" w:eastAsia="Times New Roman" w:cs="Segoe UI"/>
          <w:kern w:val="0"/>
          <w:lang w:eastAsia="fr-FR"/>
          <w14:ligatures w14:val="none"/>
        </w:rPr>
        <w:t>, renforçant ainsi leur implication citoyenne et leur capacité à porter la parole de la jeunesse.</w:t>
      </w:r>
    </w:p>
    <w:p w14:paraId="5175B950">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Dans une logique de transmission et de mémoire, la municipalité a accueilli favorablement la proposition d’organiser une </w:t>
      </w:r>
      <w:r>
        <w:rPr>
          <w:rFonts w:ascii="Segoe UI" w:hAnsi="Segoe UI" w:eastAsia="Times New Roman" w:cs="Segoe UI"/>
          <w:b/>
          <w:bCs/>
          <w:kern w:val="0"/>
          <w:lang w:eastAsia="fr-FR"/>
          <w14:ligatures w14:val="none"/>
        </w:rPr>
        <w:t>rencontre avec l’association des anciens combattants</w:t>
      </w:r>
      <w:r>
        <w:rPr>
          <w:rFonts w:ascii="Segoe UI" w:hAnsi="Segoe UI" w:eastAsia="Times New Roman" w:cs="Segoe UI"/>
          <w:kern w:val="0"/>
          <w:lang w:eastAsia="fr-FR"/>
          <w14:ligatures w14:val="none"/>
        </w:rPr>
        <w:t>, permettant un échange intergénérationnel autour des valeurs de citoyenneté, d’engagement et de mémoire collective.</w:t>
      </w:r>
    </w:p>
    <w:p w14:paraId="2C530502">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Les jeunes élus ont également été informés de leur invitation à la </w:t>
      </w:r>
      <w:r>
        <w:rPr>
          <w:rFonts w:ascii="Segoe UI" w:hAnsi="Segoe UI" w:eastAsia="Times New Roman" w:cs="Segoe UI"/>
          <w:b/>
          <w:bCs/>
          <w:kern w:val="0"/>
          <w:lang w:eastAsia="fr-FR"/>
          <w14:ligatures w14:val="none"/>
        </w:rPr>
        <w:t>cérémonie du 3 juillet 2026</w:t>
      </w:r>
      <w:r>
        <w:rPr>
          <w:rFonts w:ascii="Segoe UI" w:hAnsi="Segoe UI" w:eastAsia="Times New Roman" w:cs="Segoe UI"/>
          <w:kern w:val="0"/>
          <w:lang w:eastAsia="fr-FR"/>
          <w14:ligatures w14:val="none"/>
        </w:rPr>
        <w:t>, organisée à Cabannes pour la prise de commandement de la caserne de Noves/Cabannes. Cet événement, initialement prévu à Noves, a été relocalisé sur la commune, témoignant de la reconnaissance institutionnelle du territoire.</w:t>
      </w:r>
    </w:p>
    <w:p w14:paraId="07F3FA7E">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Dans un souci de valorisation de leur engagement, Monsieur le Maire a proposé d’organiser un </w:t>
      </w:r>
      <w:r>
        <w:rPr>
          <w:rFonts w:ascii="Segoe UI" w:hAnsi="Segoe UI" w:eastAsia="Times New Roman" w:cs="Segoe UI"/>
          <w:b/>
          <w:bCs/>
          <w:kern w:val="0"/>
          <w:lang w:eastAsia="fr-FR"/>
          <w14:ligatures w14:val="none"/>
        </w:rPr>
        <w:t>temps convivial</w:t>
      </w:r>
      <w:r>
        <w:rPr>
          <w:rFonts w:ascii="Segoe UI" w:hAnsi="Segoe UI" w:eastAsia="Times New Roman" w:cs="Segoe UI"/>
          <w:kern w:val="0"/>
          <w:lang w:eastAsia="fr-FR"/>
          <w14:ligatures w14:val="none"/>
        </w:rPr>
        <w:t xml:space="preserve">, sous la forme d’un repas le </w:t>
      </w:r>
      <w:r>
        <w:rPr>
          <w:rFonts w:ascii="Segoe UI" w:hAnsi="Segoe UI" w:eastAsia="Times New Roman" w:cs="Segoe UI"/>
          <w:b/>
          <w:bCs/>
          <w:kern w:val="0"/>
          <w:lang w:eastAsia="fr-FR"/>
          <w14:ligatures w14:val="none"/>
        </w:rPr>
        <w:t>mercredi 1er juillet à la Guinguette du Lac</w:t>
      </w:r>
      <w:r>
        <w:rPr>
          <w:rFonts w:ascii="Segoe UI" w:hAnsi="Segoe UI" w:eastAsia="Times New Roman" w:cs="Segoe UI"/>
          <w:kern w:val="0"/>
          <w:lang w:eastAsia="fr-FR"/>
          <w14:ligatures w14:val="none"/>
        </w:rPr>
        <w:t>, invitation qui a été reçue avec enthousiasme. Ce moment vise à renforcer la cohésion du groupe et à marquer symboliquement les actions accomplies.</w:t>
      </w:r>
    </w:p>
    <w:p w14:paraId="35DD624E">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Enfin, la municipalité a exprimé sa volonté d’impliquer davantage le CMJ dans des </w:t>
      </w:r>
      <w:r>
        <w:rPr>
          <w:rFonts w:ascii="Segoe UI" w:hAnsi="Segoe UI" w:eastAsia="Times New Roman" w:cs="Segoe UI"/>
          <w:b/>
          <w:bCs/>
          <w:kern w:val="0"/>
          <w:lang w:eastAsia="fr-FR"/>
          <w14:ligatures w14:val="none"/>
        </w:rPr>
        <w:t>projets structurants de la commune</w:t>
      </w:r>
      <w:r>
        <w:rPr>
          <w:rFonts w:ascii="Segoe UI" w:hAnsi="Segoe UI" w:eastAsia="Times New Roman" w:cs="Segoe UI"/>
          <w:kern w:val="0"/>
          <w:lang w:eastAsia="fr-FR"/>
          <w14:ligatures w14:val="none"/>
        </w:rPr>
        <w:t>, notamment en matière de santé et de rénovation de l’école maternelle publique, reconnaissant ainsi la légitimité du regard des jeunes dans les politiques publiques locales.</w:t>
      </w:r>
    </w:p>
    <w:p w14:paraId="6DC03C2C">
      <w:pPr>
        <w:rPr>
          <w:color w:val="EF4135"/>
          <w:sz w:val="40"/>
          <w:szCs w:val="40"/>
          <w:u w:val="single"/>
        </w:rPr>
      </w:pPr>
      <w:r>
        <w:rPr>
          <w:rFonts w:ascii="Segoe UI" w:hAnsi="Segoe UI" w:eastAsia="Times New Roman" w:cs="Segoe UI"/>
          <w:b/>
          <w:bCs/>
          <w:kern w:val="0"/>
          <w:u w:val="single"/>
          <w:lang w:eastAsia="fr-FR"/>
          <w14:ligatures w14:val="none"/>
        </w:rPr>
        <w:t>III - Projet d’aménagement – Place du 8 mai</w:t>
      </w:r>
    </w:p>
    <w:p w14:paraId="0964B016">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 projet d’aménagement d’une </w:t>
      </w:r>
      <w:r>
        <w:rPr>
          <w:rFonts w:ascii="Segoe UI" w:hAnsi="Segoe UI" w:eastAsia="Times New Roman" w:cs="Segoe UI"/>
          <w:b/>
          <w:bCs/>
          <w:kern w:val="0"/>
          <w:lang w:eastAsia="fr-FR"/>
          <w14:ligatures w14:val="none"/>
        </w:rPr>
        <w:t>aire de jeux destinée aux enfants de 1 à 6 ans</w:t>
      </w:r>
      <w:r>
        <w:rPr>
          <w:rFonts w:ascii="Segoe UI" w:hAnsi="Segoe UI" w:eastAsia="Times New Roman" w:cs="Segoe UI"/>
          <w:kern w:val="0"/>
          <w:lang w:eastAsia="fr-FR"/>
          <w14:ligatures w14:val="none"/>
        </w:rPr>
        <w:t>, porté par le Conseil Municipal des Jeunes, constitue un axe majeur de leur mandat. Ce projet répond à un besoin clairement identifié sur la commune, lié à l’absence d’équipements adaptés à cette tranche d’âge.</w:t>
      </w:r>
    </w:p>
    <w:p w14:paraId="76C3E9B2">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Les élus ont salué la qualité du travail réalisé par les jeunes, qui ont su mener une réflexion approfondie tant sur les aspects techniques que sur les enjeux d’usage et de sécurité. Ce travail témoigne d’une véritable capacité d’analyse et d’une appropriation des problématiques liées à l’aménagement de l’espace public.</w:t>
      </w:r>
    </w:p>
    <w:p w14:paraId="54E94A39">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Il a été précisé que la </w:t>
      </w:r>
      <w:r>
        <w:rPr>
          <w:rFonts w:ascii="Segoe UI" w:hAnsi="Segoe UI" w:eastAsia="Times New Roman" w:cs="Segoe UI"/>
          <w:b/>
          <w:bCs/>
          <w:kern w:val="0"/>
          <w:lang w:eastAsia="fr-FR"/>
          <w14:ligatures w14:val="none"/>
        </w:rPr>
        <w:t>présentation officielle du projet devant le Conseil Départemental des Jeunes (CDJ)</w:t>
      </w:r>
      <w:r>
        <w:rPr>
          <w:rFonts w:ascii="Segoe UI" w:hAnsi="Segoe UI" w:eastAsia="Times New Roman" w:cs="Segoe UI"/>
          <w:kern w:val="0"/>
          <w:lang w:eastAsia="fr-FR"/>
          <w14:ligatures w14:val="none"/>
        </w:rPr>
        <w:t xml:space="preserve"> se tiendra le </w:t>
      </w:r>
      <w:r>
        <w:rPr>
          <w:rFonts w:ascii="Segoe UI" w:hAnsi="Segoe UI" w:eastAsia="Times New Roman" w:cs="Segoe UI"/>
          <w:b/>
          <w:bCs/>
          <w:kern w:val="0"/>
          <w:lang w:eastAsia="fr-FR"/>
          <w14:ligatures w14:val="none"/>
        </w:rPr>
        <w:t>9 septembre 2026</w:t>
      </w:r>
      <w:r>
        <w:rPr>
          <w:rFonts w:ascii="Segoe UI" w:hAnsi="Segoe UI" w:eastAsia="Times New Roman" w:cs="Segoe UI"/>
          <w:kern w:val="0"/>
          <w:lang w:eastAsia="fr-FR"/>
          <w14:ligatures w14:val="none"/>
        </w:rPr>
        <w:t>. Cette échéance constitue une étape déterminante dans le processus de validation du projet et nécessite une préparation rigoureuse, notamment en termes de présentation orale et de supports visuels.</w:t>
      </w:r>
    </w:p>
    <w:p w14:paraId="14D15097">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municipalité a insisté sur la nécessité d’anticiper les problématiques liées à la </w:t>
      </w:r>
      <w:r>
        <w:rPr>
          <w:rFonts w:ascii="Segoe UI" w:hAnsi="Segoe UI" w:eastAsia="Times New Roman" w:cs="Segoe UI"/>
          <w:b/>
          <w:bCs/>
          <w:kern w:val="0"/>
          <w:lang w:eastAsia="fr-FR"/>
          <w14:ligatures w14:val="none"/>
        </w:rPr>
        <w:t>sécurisation et à la pérennité de l’équipement</w:t>
      </w:r>
      <w:r>
        <w:rPr>
          <w:rFonts w:ascii="Segoe UI" w:hAnsi="Segoe UI" w:eastAsia="Times New Roman" w:cs="Segoe UI"/>
          <w:kern w:val="0"/>
          <w:lang w:eastAsia="fr-FR"/>
          <w14:ligatures w14:val="none"/>
        </w:rPr>
        <w:t>. Plusieurs pistes ont été évoquées, parmi lesquelles :</w:t>
      </w:r>
    </w:p>
    <w:p w14:paraId="3D0D6934">
      <w:pPr>
        <w:numPr>
          <w:ilvl w:val="0"/>
          <w:numId w:val="1"/>
        </w:num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possibilité d’installer un dispositif de </w:t>
      </w:r>
      <w:r>
        <w:rPr>
          <w:rFonts w:ascii="Segoe UI" w:hAnsi="Segoe UI" w:eastAsia="Times New Roman" w:cs="Segoe UI"/>
          <w:b/>
          <w:bCs/>
          <w:kern w:val="0"/>
          <w:lang w:eastAsia="fr-FR"/>
          <w14:ligatures w14:val="none"/>
        </w:rPr>
        <w:t>vidéosurveillance</w:t>
      </w:r>
      <w:r>
        <w:rPr>
          <w:rFonts w:ascii="Segoe UI" w:hAnsi="Segoe UI" w:eastAsia="Times New Roman" w:cs="Segoe UI"/>
          <w:kern w:val="0"/>
          <w:lang w:eastAsia="fr-FR"/>
          <w14:ligatures w14:val="none"/>
        </w:rPr>
        <w:t>, afin de prévenir d’éventuelles dégradations ;</w:t>
      </w:r>
    </w:p>
    <w:p w14:paraId="4689BA25">
      <w:pPr>
        <w:numPr>
          <w:ilvl w:val="0"/>
          <w:numId w:val="1"/>
        </w:num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mise en place d’une </w:t>
      </w:r>
      <w:r>
        <w:rPr>
          <w:rFonts w:ascii="Segoe UI" w:hAnsi="Segoe UI" w:eastAsia="Times New Roman" w:cs="Segoe UI"/>
          <w:b/>
          <w:bCs/>
          <w:kern w:val="0"/>
          <w:lang w:eastAsia="fr-FR"/>
          <w14:ligatures w14:val="none"/>
        </w:rPr>
        <w:t>signalétique claire</w:t>
      </w:r>
      <w:r>
        <w:rPr>
          <w:rFonts w:ascii="Segoe UI" w:hAnsi="Segoe UI" w:eastAsia="Times New Roman" w:cs="Segoe UI"/>
          <w:kern w:val="0"/>
          <w:lang w:eastAsia="fr-FR"/>
          <w14:ligatures w14:val="none"/>
        </w:rPr>
        <w:t>, rappelant les règles d’usage et les responsabilités de chacun ;</w:t>
      </w:r>
    </w:p>
    <w:p w14:paraId="0AFA2A74">
      <w:pPr>
        <w:numPr>
          <w:ilvl w:val="0"/>
          <w:numId w:val="1"/>
        </w:numPr>
        <w:spacing w:before="100" w:beforeAutospacing="1" w:after="100" w:afterAutospacing="1" w:line="276" w:lineRule="auto"/>
        <w:rPr>
          <w:rFonts w:ascii="Segoe UI" w:hAnsi="Segoe UI" w:cs="Segoe UI"/>
        </w:rPr>
      </w:pPr>
      <w:r>
        <w:rPr>
          <w:rFonts w:ascii="Segoe UI" w:hAnsi="Segoe UI" w:cs="Segoe UI"/>
        </w:rPr>
        <w:t xml:space="preserve">L’implication des </w:t>
      </w:r>
      <w:r>
        <w:rPr>
          <w:rFonts w:ascii="Segoe UI" w:hAnsi="Segoe UI" w:cs="Segoe UI"/>
          <w:b/>
          <w:bCs/>
        </w:rPr>
        <w:t>habitants du secteur, notamment les familles et les riverains</w:t>
      </w:r>
      <w:r>
        <w:rPr>
          <w:rFonts w:ascii="Segoe UI" w:hAnsi="Segoe UI" w:cs="Segoe UI"/>
        </w:rPr>
        <w:t>, afin de favoriser un sentiment de vigilance collective.</w:t>
      </w:r>
    </w:p>
    <w:p w14:paraId="3A3B646E">
      <w:pPr>
        <w:rPr>
          <w:rFonts w:ascii="Segoe UI" w:hAnsi="Segoe UI" w:cs="Segoe UI"/>
        </w:rPr>
      </w:pPr>
      <w:r>
        <w:rPr>
          <w:rFonts w:ascii="Segoe UI" w:hAnsi="Segoe UI" w:cs="Segoe UI"/>
        </w:rPr>
        <w:t>Ces éléments traduisent une volonté de garantir un usage serein et durable de cet espace, au bénéfice de l’ensemble des habitants.</w:t>
      </w:r>
    </w:p>
    <w:p w14:paraId="4FD311F9">
      <w:pPr>
        <w:rPr>
          <w:color w:val="EF4135"/>
          <w:sz w:val="40"/>
          <w:szCs w:val="40"/>
          <w:u w:val="single"/>
        </w:rPr>
      </w:pPr>
      <w:r>
        <w:rPr>
          <w:rFonts w:ascii="Segoe UI" w:hAnsi="Segoe UI" w:eastAsia="Times New Roman" w:cs="Segoe UI"/>
          <w:b/>
          <w:bCs/>
          <w:kern w:val="0"/>
          <w:u w:val="single"/>
          <w:lang w:eastAsia="fr-FR"/>
          <w14:ligatures w14:val="none"/>
        </w:rPr>
        <w:t>IV</w:t>
      </w:r>
      <w:r>
        <w:rPr>
          <w:rFonts w:ascii="Segoe UI" w:hAnsi="Segoe UI" w:cs="Segoe UI"/>
          <w:b/>
          <w:bCs/>
          <w:sz w:val="32"/>
          <w:szCs w:val="32"/>
          <w:u w:val="single"/>
        </w:rPr>
        <w:t xml:space="preserve"> -</w:t>
      </w:r>
      <w:r>
        <w:rPr>
          <w:rFonts w:ascii="Segoe UI" w:hAnsi="Segoe UI" w:eastAsia="Times New Roman" w:cs="Segoe UI"/>
          <w:b/>
          <w:bCs/>
          <w:kern w:val="0"/>
          <w:u w:val="single"/>
          <w:lang w:eastAsia="fr-FR"/>
          <w14:ligatures w14:val="none"/>
        </w:rPr>
        <w:t xml:space="preserve"> Autres projets</w:t>
      </w:r>
    </w:p>
    <w:p w14:paraId="09E33E1F">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Les autres projets portés ou envisagés par le CMJ ont fait l’objet d’échanges constructifs avec les élus, permettant d’identifier des partenaires et d’envisager des modalités concrètes de mise en œuvre.</w:t>
      </w:r>
    </w:p>
    <w:p w14:paraId="6DD2D166">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Ainsi, pour le développement de l’événement </w:t>
      </w:r>
      <w:r>
        <w:rPr>
          <w:rFonts w:ascii="Segoe UI" w:hAnsi="Segoe UI" w:eastAsia="Times New Roman" w:cs="Segoe UI"/>
          <w:b/>
          <w:bCs/>
          <w:kern w:val="0"/>
          <w:lang w:eastAsia="fr-FR"/>
          <w14:ligatures w14:val="none"/>
        </w:rPr>
        <w:t>« Feest’in Geek »</w:t>
      </w:r>
      <w:r>
        <w:rPr>
          <w:rFonts w:ascii="Segoe UI" w:hAnsi="Segoe UI" w:eastAsia="Times New Roman" w:cs="Segoe UI"/>
          <w:kern w:val="0"/>
          <w:lang w:eastAsia="fr-FR"/>
          <w14:ligatures w14:val="none"/>
        </w:rPr>
        <w:t xml:space="preserve">, il est recommandé de s’appuyer sur l’expertise de l’association </w:t>
      </w:r>
      <w:r>
        <w:rPr>
          <w:rFonts w:ascii="Segoe UI" w:hAnsi="Segoe UI" w:eastAsia="Times New Roman" w:cs="Segoe UI"/>
          <w:i/>
          <w:iCs/>
          <w:kern w:val="0"/>
          <w:lang w:eastAsia="fr-FR"/>
          <w14:ligatures w14:val="none"/>
        </w:rPr>
        <w:t>Energy Fun</w:t>
      </w:r>
      <w:r>
        <w:rPr>
          <w:rFonts w:ascii="Segoe UI" w:hAnsi="Segoe UI" w:eastAsia="Times New Roman" w:cs="Segoe UI"/>
          <w:kern w:val="0"/>
          <w:lang w:eastAsia="fr-FR"/>
          <w14:ligatures w14:val="none"/>
        </w:rPr>
        <w:t>, susceptible d’accompagner le CMJ dans l’organisation et l’animation de ce type d’événement.</w:t>
      </w:r>
    </w:p>
    <w:p w14:paraId="4BB8215A">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Concernant l’organisation d’une </w:t>
      </w:r>
      <w:r>
        <w:rPr>
          <w:rFonts w:ascii="Segoe UI" w:hAnsi="Segoe UI" w:eastAsia="Times New Roman" w:cs="Segoe UI"/>
          <w:b/>
          <w:bCs/>
          <w:kern w:val="0"/>
          <w:lang w:eastAsia="fr-FR"/>
          <w14:ligatures w14:val="none"/>
        </w:rPr>
        <w:t>journée des artisans et exposants</w:t>
      </w:r>
      <w:r>
        <w:rPr>
          <w:rFonts w:ascii="Segoe UI" w:hAnsi="Segoe UI" w:eastAsia="Times New Roman" w:cs="Segoe UI"/>
          <w:kern w:val="0"/>
          <w:lang w:eastAsia="fr-FR"/>
          <w14:ligatures w14:val="none"/>
        </w:rPr>
        <w:t xml:space="preserve">, les jeunes sont invités à se rapprocher de </w:t>
      </w:r>
      <w:r>
        <w:rPr>
          <w:rFonts w:ascii="Segoe UI" w:hAnsi="Segoe UI" w:eastAsia="Times New Roman" w:cs="Segoe UI"/>
          <w:b/>
          <w:bCs/>
          <w:kern w:val="0"/>
          <w:lang w:eastAsia="fr-FR"/>
          <w14:ligatures w14:val="none"/>
        </w:rPr>
        <w:t>l’association des commerçants</w:t>
      </w:r>
      <w:r>
        <w:rPr>
          <w:rFonts w:ascii="Segoe UI" w:hAnsi="Segoe UI" w:eastAsia="Times New Roman" w:cs="Segoe UI"/>
          <w:kern w:val="0"/>
          <w:lang w:eastAsia="fr-FR"/>
          <w14:ligatures w14:val="none"/>
        </w:rPr>
        <w:t>, afin de bénéficier d’un réseau existant et de mieux structurer l’événement.</w:t>
      </w:r>
    </w:p>
    <w:p w14:paraId="71E457BA">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 projet visant à valoriser l’ancien château de Cabannes, bien que pertinent du point de vue patrimonial, ne pourra pas être retenu dans l’immédiat. En effet, le site présente des </w:t>
      </w:r>
      <w:r>
        <w:rPr>
          <w:rFonts w:ascii="Segoe UI" w:hAnsi="Segoe UI" w:eastAsia="Times New Roman" w:cs="Segoe UI"/>
          <w:b/>
          <w:bCs/>
          <w:kern w:val="0"/>
          <w:lang w:eastAsia="fr-FR"/>
          <w14:ligatures w14:val="none"/>
        </w:rPr>
        <w:t>contraintes importantes en matière de sécurité</w:t>
      </w:r>
      <w:r>
        <w:rPr>
          <w:rFonts w:ascii="Segoe UI" w:hAnsi="Segoe UI" w:eastAsia="Times New Roman" w:cs="Segoe UI"/>
          <w:kern w:val="0"/>
          <w:lang w:eastAsia="fr-FR"/>
          <w14:ligatures w14:val="none"/>
        </w:rPr>
        <w:t xml:space="preserve"> et nécessiterait des investissements conséquents pour être rendu accessible au public.</w:t>
      </w:r>
    </w:p>
    <w:p w14:paraId="60067933">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Enfin, pour les actions prévues dans le cadre de la </w:t>
      </w:r>
      <w:r>
        <w:rPr>
          <w:rFonts w:ascii="Segoe UI" w:hAnsi="Segoe UI" w:eastAsia="Times New Roman" w:cs="Segoe UI"/>
          <w:b/>
          <w:bCs/>
          <w:kern w:val="0"/>
          <w:lang w:eastAsia="fr-FR"/>
          <w14:ligatures w14:val="none"/>
        </w:rPr>
        <w:t>fête de la Madeleine</w:t>
      </w:r>
      <w:r>
        <w:rPr>
          <w:rFonts w:ascii="Segoe UI" w:hAnsi="Segoe UI" w:eastAsia="Times New Roman" w:cs="Segoe UI"/>
          <w:kern w:val="0"/>
          <w:lang w:eastAsia="fr-FR"/>
          <w14:ligatures w14:val="none"/>
        </w:rPr>
        <w:t xml:space="preserve">, notamment en ce qui concerne les installations de jeux gonflables, il est recommandé de travailler en lien étroit avec le </w:t>
      </w:r>
      <w:r>
        <w:rPr>
          <w:rFonts w:ascii="Segoe UI" w:hAnsi="Segoe UI" w:eastAsia="Times New Roman" w:cs="Segoe UI"/>
          <w:b/>
          <w:bCs/>
          <w:kern w:val="0"/>
          <w:lang w:eastAsia="fr-FR"/>
          <w14:ligatures w14:val="none"/>
        </w:rPr>
        <w:t>service festivités</w:t>
      </w:r>
      <w:r>
        <w:rPr>
          <w:rFonts w:ascii="Segoe UI" w:hAnsi="Segoe UI" w:eastAsia="Times New Roman" w:cs="Segoe UI"/>
          <w:kern w:val="0"/>
          <w:lang w:eastAsia="fr-FR"/>
          <w14:ligatures w14:val="none"/>
        </w:rPr>
        <w:t>, afin d’assurer une cohérence globale de l’organisation et une meilleure coordination des actions.</w:t>
      </w:r>
    </w:p>
    <w:p w14:paraId="27187D46">
      <w:pPr>
        <w:rPr>
          <w:rFonts w:ascii="Segoe UI" w:hAnsi="Segoe UI" w:cs="Segoe UI"/>
        </w:rPr>
      </w:pPr>
    </w:p>
    <w:p w14:paraId="432D5890">
      <w:pPr>
        <w:rPr>
          <w:color w:val="EF4135"/>
          <w:sz w:val="40"/>
          <w:szCs w:val="40"/>
          <w:u w:val="single"/>
        </w:rPr>
      </w:pPr>
      <w:r>
        <w:rPr>
          <w:rFonts w:ascii="Segoe UI" w:hAnsi="Segoe UI" w:eastAsia="Times New Roman" w:cs="Segoe UI"/>
          <w:b/>
          <w:bCs/>
          <w:kern w:val="0"/>
          <w:u w:val="single"/>
          <w:lang w:eastAsia="fr-FR"/>
          <w14:ligatures w14:val="none"/>
        </w:rPr>
        <w:t>V - Dynamisation du marché communal</w:t>
      </w:r>
    </w:p>
    <w:p w14:paraId="0913F4F1">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La question de la redynamisation du marché communal a donné lieu à des échanges approfondis, témoignant d’un intérêt partagé entre le CMJ et la municipalité.</w:t>
      </w:r>
    </w:p>
    <w:p w14:paraId="5DA8806A">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Il a été précisé qu’une </w:t>
      </w:r>
      <w:r>
        <w:rPr>
          <w:rFonts w:ascii="Segoe UI" w:hAnsi="Segoe UI" w:eastAsia="Times New Roman" w:cs="Segoe UI"/>
          <w:b/>
          <w:bCs/>
          <w:kern w:val="0"/>
          <w:lang w:eastAsia="fr-FR"/>
          <w14:ligatures w14:val="none"/>
        </w:rPr>
        <w:t>rencontre sera organisée avec Monsieur Barriol</w:t>
      </w:r>
      <w:r>
        <w:rPr>
          <w:rFonts w:ascii="Segoe UI" w:hAnsi="Segoe UI" w:eastAsia="Times New Roman" w:cs="Segoe UI"/>
          <w:kern w:val="0"/>
          <w:lang w:eastAsia="fr-FR"/>
          <w14:ligatures w14:val="none"/>
        </w:rPr>
        <w:t>, conseiller municipal en charge de cette délégation, afin de permettre aux jeunes élus de présenter leurs idées et de travailler en collaboration sur les perspectives d’évolution du marché.</w:t>
      </w:r>
    </w:p>
    <w:p w14:paraId="24534B8F">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Par ailleurs, la municipalité a indiqué qu’un projet de </w:t>
      </w:r>
      <w:r>
        <w:rPr>
          <w:rFonts w:ascii="Segoe UI" w:hAnsi="Segoe UI" w:eastAsia="Times New Roman" w:cs="Segoe UI"/>
          <w:b/>
          <w:bCs/>
          <w:kern w:val="0"/>
          <w:lang w:eastAsia="fr-FR"/>
          <w14:ligatures w14:val="none"/>
        </w:rPr>
        <w:t>fête des agriculteurs</w:t>
      </w:r>
      <w:r>
        <w:rPr>
          <w:rFonts w:ascii="Segoe UI" w:hAnsi="Segoe UI" w:eastAsia="Times New Roman" w:cs="Segoe UI"/>
          <w:kern w:val="0"/>
          <w:lang w:eastAsia="fr-FR"/>
          <w14:ligatures w14:val="none"/>
        </w:rPr>
        <w:t xml:space="preserve"> est actuellement à l’étude. Dans ce cadre, la possibilité d’y intégrer un </w:t>
      </w:r>
      <w:r>
        <w:rPr>
          <w:rFonts w:ascii="Segoe UI" w:hAnsi="Segoe UI" w:eastAsia="Times New Roman" w:cs="Segoe UI"/>
          <w:b/>
          <w:bCs/>
          <w:kern w:val="0"/>
          <w:lang w:eastAsia="fr-FR"/>
          <w14:ligatures w14:val="none"/>
        </w:rPr>
        <w:t>marché nocturne</w:t>
      </w:r>
      <w:r>
        <w:rPr>
          <w:rFonts w:ascii="Segoe UI" w:hAnsi="Segoe UI" w:eastAsia="Times New Roman" w:cs="Segoe UI"/>
          <w:kern w:val="0"/>
          <w:lang w:eastAsia="fr-FR"/>
          <w14:ligatures w14:val="none"/>
        </w:rPr>
        <w:t xml:space="preserve"> a été évoquée, ce qui permettrait de valoriser les productions locales, de renforcer l’attractivité de la commune et de créer un moment de convivialité pour les habitants.</w:t>
      </w:r>
    </w:p>
    <w:p w14:paraId="2BC9C798">
      <w:pPr>
        <w:tabs>
          <w:tab w:val="left" w:pos="0"/>
          <w:tab w:val="left" w:pos="540"/>
        </w:tabs>
        <w:spacing w:before="100" w:beforeAutospacing="1" w:after="100" w:afterAutospacing="1" w:line="276" w:lineRule="auto"/>
        <w:ind w:left="720"/>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Les élus ont également rappelé que la politique tarifaire actuelle du marché est volontairement attractive, avec un coût de </w:t>
      </w:r>
      <w:r>
        <w:rPr>
          <w:rFonts w:ascii="Segoe UI" w:hAnsi="Segoe UI" w:eastAsia="Times New Roman" w:cs="Segoe UI"/>
          <w:b/>
          <w:bCs/>
          <w:kern w:val="0"/>
          <w:lang w:eastAsia="fr-FR"/>
          <w14:ligatures w14:val="none"/>
        </w:rPr>
        <w:t>0,90 € le mètre linéaire</w:t>
      </w:r>
      <w:r>
        <w:rPr>
          <w:rFonts w:ascii="Segoe UI" w:hAnsi="Segoe UI" w:eastAsia="Times New Roman" w:cs="Segoe UI"/>
          <w:kern w:val="0"/>
          <w:lang w:eastAsia="fr-FR"/>
          <w14:ligatures w14:val="none"/>
        </w:rPr>
        <w:t>, afin de favoriser l’installation des exposants.</w:t>
      </w:r>
    </w:p>
    <w:p w14:paraId="691CFFDC">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Les jeunes ont été encouragés à aller à la rencontre des </w:t>
      </w:r>
      <w:r>
        <w:rPr>
          <w:rFonts w:ascii="Segoe UI" w:hAnsi="Segoe UI" w:eastAsia="Times New Roman" w:cs="Segoe UI"/>
          <w:b/>
          <w:bCs/>
          <w:kern w:val="0"/>
          <w:lang w:eastAsia="fr-FR"/>
          <w14:ligatures w14:val="none"/>
        </w:rPr>
        <w:t>producteurs locaux</w:t>
      </w:r>
      <w:r>
        <w:rPr>
          <w:rFonts w:ascii="Segoe UI" w:hAnsi="Segoe UI" w:eastAsia="Times New Roman" w:cs="Segoe UI"/>
          <w:kern w:val="0"/>
          <w:lang w:eastAsia="fr-FR"/>
          <w14:ligatures w14:val="none"/>
        </w:rPr>
        <w:t>, afin de mieux comprendre leurs contraintes, leurs attentes et de les inciter à participer au marché hebdomadaire du mardi.</w:t>
      </w:r>
    </w:p>
    <w:p w14:paraId="18909090">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Enfin, l’utilisation de la </w:t>
      </w:r>
      <w:r>
        <w:rPr>
          <w:rFonts w:ascii="Segoe UI" w:hAnsi="Segoe UI" w:eastAsia="Times New Roman" w:cs="Segoe UI"/>
          <w:b/>
          <w:bCs/>
          <w:kern w:val="0"/>
          <w:lang w:eastAsia="fr-FR"/>
          <w14:ligatures w14:val="none"/>
        </w:rPr>
        <w:t>sonorisation de la nouvelle place</w:t>
      </w:r>
      <w:r>
        <w:rPr>
          <w:rFonts w:ascii="Segoe UI" w:hAnsi="Segoe UI" w:eastAsia="Times New Roman" w:cs="Segoe UI"/>
          <w:kern w:val="0"/>
          <w:lang w:eastAsia="fr-FR"/>
          <w14:ligatures w14:val="none"/>
        </w:rPr>
        <w:t xml:space="preserve"> a été évoquée comme un levier complémentaire pour renforcer l’animation et l’ambiance du marché.</w:t>
      </w:r>
    </w:p>
    <w:p w14:paraId="258C9827">
      <w:pPr>
        <w:rPr>
          <w:color w:val="EF4135"/>
          <w:sz w:val="40"/>
          <w:szCs w:val="40"/>
          <w:u w:val="single"/>
        </w:rPr>
      </w:pPr>
      <w:r>
        <w:rPr>
          <w:rFonts w:ascii="Aptos" w:hAnsi="Aptos" w:eastAsia="Times New Roman" w:cs="Times New Roman"/>
          <w:b/>
          <w:bCs/>
          <w:kern w:val="0"/>
          <w:u w:val="single"/>
          <w:lang w:eastAsia="fr-FR"/>
          <w14:ligatures w14:val="none"/>
        </w:rPr>
        <w:t>VI - Organisation des prochaines élections du CMJ</w:t>
      </w:r>
    </w:p>
    <w:p w14:paraId="0DE5653C">
      <w:pPr>
        <w:spacing w:before="100" w:beforeAutospacing="1" w:after="100" w:afterAutospacing="1" w:line="276" w:lineRule="auto"/>
        <w:rPr>
          <w:rFonts w:ascii="Aptos" w:hAnsi="Aptos" w:eastAsia="Times New Roman" w:cs="Times New Roman"/>
          <w:b/>
          <w:bCs/>
          <w:kern w:val="0"/>
          <w:lang w:eastAsia="fr-FR"/>
          <w14:ligatures w14:val="none"/>
        </w:rPr>
      </w:pPr>
      <w:r>
        <w:rPr>
          <w:rFonts w:ascii="Aptos" w:hAnsi="Aptos" w:eastAsia="Times New Roman" w:cs="Times New Roman"/>
          <w:b/>
          <w:bCs/>
          <w:kern w:val="0"/>
          <w:lang w:eastAsia="fr-FR"/>
          <w14:ligatures w14:val="none"/>
        </w:rPr>
        <w:t xml:space="preserve">Rappel des échéances : </w:t>
      </w:r>
    </w:p>
    <w:p w14:paraId="1D8D0EDF">
      <w:pPr>
        <w:spacing w:line="300" w:lineRule="atLeast"/>
        <w:rPr>
          <w:color w:val="EF4135"/>
          <w:sz w:val="40"/>
          <w:szCs w:val="40"/>
        </w:rPr>
      </w:pPr>
      <w:r>
        <w:rPr>
          <w:rFonts w:ascii="Segoe UI" w:hAnsi="Symbol" w:eastAsia="Times New Roman" w:cs="Segoe UI"/>
          <w:kern w:val="0"/>
          <w:sz w:val="21"/>
          <w:szCs w:val="21"/>
          <w:lang w:eastAsia="fr-FR"/>
          <w14:ligatures w14:val="none"/>
        </w:rPr>
        <w:t></w:t>
      </w:r>
      <w:r>
        <w:rPr>
          <w:rFonts w:ascii="Segoe UI" w:hAnsi="Segoe UI" w:eastAsia="Times New Roman" w:cs="Segoe UI"/>
          <w:kern w:val="0"/>
          <w:sz w:val="21"/>
          <w:szCs w:val="21"/>
          <w:lang w:eastAsia="fr-FR"/>
          <w14:ligatures w14:val="none"/>
        </w:rPr>
        <w:t xml:space="preserve"> </w:t>
      </w:r>
      <w:r>
        <w:rPr>
          <w:rFonts w:ascii="Segoe UI" w:hAnsi="Segoe UI" w:cs="Segoe UI"/>
          <w:b/>
          <w:bCs/>
          <w:sz w:val="21"/>
          <w:szCs w:val="21"/>
        </w:rPr>
        <w:t xml:space="preserve">Du </w:t>
      </w:r>
      <w:r>
        <w:rPr>
          <w:rFonts w:ascii="Segoe UI" w:hAnsi="Segoe UI" w:eastAsia="Times New Roman" w:cs="Segoe UI"/>
          <w:b/>
          <w:bCs/>
          <w:kern w:val="0"/>
          <w:sz w:val="21"/>
          <w:szCs w:val="21"/>
          <w:lang w:eastAsia="fr-FR"/>
          <w14:ligatures w14:val="none"/>
        </w:rPr>
        <w:t>7 au 26 septembre</w:t>
      </w:r>
      <w:r>
        <w:rPr>
          <w:rFonts w:ascii="Segoe UI" w:hAnsi="Segoe UI" w:eastAsia="Times New Roman" w:cs="Segoe UI"/>
          <w:kern w:val="0"/>
          <w:sz w:val="21"/>
          <w:szCs w:val="21"/>
          <w:lang w:eastAsia="fr-FR"/>
          <w14:ligatures w14:val="none"/>
        </w:rPr>
        <w:t xml:space="preserve"> : </w:t>
      </w:r>
      <w:r>
        <w:rPr>
          <w:rFonts w:ascii="Segoe UI" w:hAnsi="Segoe UI" w:cs="Segoe UI"/>
          <w:sz w:val="21"/>
          <w:szCs w:val="21"/>
        </w:rPr>
        <w:t>dépôt</w:t>
      </w:r>
      <w:r>
        <w:rPr>
          <w:rFonts w:ascii="Segoe UI" w:hAnsi="Segoe UI" w:eastAsia="Times New Roman" w:cs="Segoe UI"/>
          <w:kern w:val="0"/>
          <w:sz w:val="21"/>
          <w:szCs w:val="21"/>
          <w:lang w:eastAsia="fr-FR"/>
          <w14:ligatures w14:val="none"/>
        </w:rPr>
        <w:t xml:space="preserve"> des candidatures</w:t>
      </w:r>
      <w:r>
        <w:rPr>
          <w:rFonts w:ascii="Segoe UI" w:hAnsi="Segoe UI" w:cs="Segoe UI"/>
          <w:sz w:val="21"/>
          <w:szCs w:val="21"/>
        </w:rPr>
        <w:t xml:space="preserve">, retrait des dossiers </w:t>
      </w:r>
    </w:p>
    <w:p w14:paraId="35E8D466">
      <w:pPr>
        <w:spacing w:after="0" w:line="300" w:lineRule="atLeast"/>
        <w:rPr>
          <w:rFonts w:ascii="Segoe UI" w:hAnsi="Segoe UI" w:eastAsia="Times New Roman" w:cs="Segoe UI"/>
          <w:kern w:val="0"/>
          <w:sz w:val="21"/>
          <w:szCs w:val="21"/>
          <w:lang w:eastAsia="fr-FR"/>
          <w14:ligatures w14:val="none"/>
        </w:rPr>
      </w:pPr>
      <w:r>
        <w:rPr>
          <w:rFonts w:ascii="Segoe UI" w:hAnsi="Symbol" w:eastAsia="Times New Roman" w:cs="Segoe UI"/>
          <w:kern w:val="0"/>
          <w:sz w:val="21"/>
          <w:szCs w:val="21"/>
          <w:lang w:eastAsia="fr-FR"/>
          <w14:ligatures w14:val="none"/>
        </w:rPr>
        <w:t></w:t>
      </w:r>
      <w:r>
        <w:rPr>
          <w:rFonts w:ascii="Segoe UI" w:hAnsi="Segoe UI" w:eastAsia="Times New Roman" w:cs="Segoe UI"/>
          <w:kern w:val="0"/>
          <w:sz w:val="21"/>
          <w:szCs w:val="21"/>
          <w:lang w:eastAsia="fr-FR"/>
          <w14:ligatures w14:val="none"/>
        </w:rPr>
        <w:t xml:space="preserve"> </w:t>
      </w:r>
      <w:r>
        <w:rPr>
          <w:rFonts w:ascii="Segoe UI" w:hAnsi="Segoe UI" w:eastAsia="Times New Roman" w:cs="Segoe UI"/>
          <w:b/>
          <w:bCs/>
          <w:kern w:val="0"/>
          <w:sz w:val="21"/>
          <w:szCs w:val="21"/>
          <w:lang w:eastAsia="fr-FR"/>
          <w14:ligatures w14:val="none"/>
        </w:rPr>
        <w:t>28 septembre au 10 octobre</w:t>
      </w:r>
      <w:r>
        <w:rPr>
          <w:rFonts w:ascii="Segoe UI" w:hAnsi="Segoe UI" w:eastAsia="Times New Roman" w:cs="Segoe UI"/>
          <w:kern w:val="0"/>
          <w:sz w:val="21"/>
          <w:szCs w:val="21"/>
          <w:lang w:eastAsia="fr-FR"/>
          <w14:ligatures w14:val="none"/>
        </w:rPr>
        <w:t xml:space="preserve"> : création des affiches </w:t>
      </w:r>
    </w:p>
    <w:p w14:paraId="40290F71">
      <w:pPr>
        <w:spacing w:after="0" w:line="300" w:lineRule="atLeast"/>
        <w:rPr>
          <w:rFonts w:ascii="Segoe UI" w:hAnsi="Segoe UI" w:eastAsia="Times New Roman" w:cs="Segoe UI"/>
          <w:kern w:val="0"/>
          <w:sz w:val="21"/>
          <w:szCs w:val="21"/>
          <w:lang w:eastAsia="fr-FR"/>
          <w14:ligatures w14:val="none"/>
        </w:rPr>
      </w:pPr>
      <w:r>
        <w:rPr>
          <w:rFonts w:ascii="Segoe UI" w:hAnsi="Symbol" w:eastAsia="Times New Roman" w:cs="Segoe UI"/>
          <w:kern w:val="0"/>
          <w:sz w:val="21"/>
          <w:szCs w:val="21"/>
          <w:lang w:eastAsia="fr-FR"/>
          <w14:ligatures w14:val="none"/>
        </w:rPr>
        <w:t></w:t>
      </w:r>
      <w:r>
        <w:rPr>
          <w:rFonts w:ascii="Segoe UI" w:hAnsi="Segoe UI" w:eastAsia="Times New Roman" w:cs="Segoe UI"/>
          <w:kern w:val="0"/>
          <w:sz w:val="21"/>
          <w:szCs w:val="21"/>
          <w:lang w:eastAsia="fr-FR"/>
          <w14:ligatures w14:val="none"/>
        </w:rPr>
        <w:t xml:space="preserve"> </w:t>
      </w:r>
      <w:r>
        <w:rPr>
          <w:rFonts w:ascii="Segoe UI" w:hAnsi="Segoe UI" w:eastAsia="Times New Roman" w:cs="Segoe UI"/>
          <w:b/>
          <w:bCs/>
          <w:kern w:val="0"/>
          <w:sz w:val="21"/>
          <w:szCs w:val="21"/>
          <w:lang w:eastAsia="fr-FR"/>
          <w14:ligatures w14:val="none"/>
        </w:rPr>
        <w:t>12 au 24 octobre</w:t>
      </w:r>
      <w:r>
        <w:rPr>
          <w:rFonts w:ascii="Segoe UI" w:hAnsi="Segoe UI" w:eastAsia="Times New Roman" w:cs="Segoe UI"/>
          <w:kern w:val="0"/>
          <w:sz w:val="21"/>
          <w:szCs w:val="21"/>
          <w:lang w:eastAsia="fr-FR"/>
          <w14:ligatures w14:val="none"/>
        </w:rPr>
        <w:t xml:space="preserve"> : campagne </w:t>
      </w:r>
    </w:p>
    <w:p w14:paraId="02423959">
      <w:pPr>
        <w:spacing w:after="0" w:line="300" w:lineRule="atLeast"/>
        <w:rPr>
          <w:rFonts w:ascii="Segoe UI" w:hAnsi="Segoe UI" w:eastAsia="Times New Roman" w:cs="Segoe UI"/>
          <w:kern w:val="0"/>
          <w:sz w:val="21"/>
          <w:szCs w:val="21"/>
          <w:lang w:eastAsia="fr-FR"/>
          <w14:ligatures w14:val="none"/>
        </w:rPr>
      </w:pPr>
      <w:r>
        <w:rPr>
          <w:rFonts w:ascii="Segoe UI" w:hAnsi="Symbol" w:eastAsia="Times New Roman" w:cs="Segoe UI"/>
          <w:kern w:val="0"/>
          <w:sz w:val="21"/>
          <w:szCs w:val="21"/>
          <w:lang w:eastAsia="fr-FR"/>
          <w14:ligatures w14:val="none"/>
        </w:rPr>
        <w:t></w:t>
      </w:r>
      <w:r>
        <w:rPr>
          <w:rFonts w:ascii="Segoe UI" w:hAnsi="Segoe UI" w:eastAsia="Times New Roman" w:cs="Segoe UI"/>
          <w:kern w:val="0"/>
          <w:sz w:val="21"/>
          <w:szCs w:val="21"/>
          <w:lang w:eastAsia="fr-FR"/>
          <w14:ligatures w14:val="none"/>
        </w:rPr>
        <w:t xml:space="preserve"> </w:t>
      </w:r>
      <w:r>
        <w:rPr>
          <w:rFonts w:ascii="Segoe UI" w:hAnsi="Segoe UI" w:eastAsia="Times New Roman" w:cs="Segoe UI"/>
          <w:b/>
          <w:bCs/>
          <w:kern w:val="0"/>
          <w:sz w:val="21"/>
          <w:szCs w:val="21"/>
          <w:lang w:eastAsia="fr-FR"/>
          <w14:ligatures w14:val="none"/>
        </w:rPr>
        <w:t>4 novembre</w:t>
      </w:r>
      <w:r>
        <w:rPr>
          <w:rFonts w:ascii="Segoe UI" w:hAnsi="Segoe UI" w:eastAsia="Times New Roman" w:cs="Segoe UI"/>
          <w:kern w:val="0"/>
          <w:sz w:val="21"/>
          <w:szCs w:val="21"/>
          <w:lang w:eastAsia="fr-FR"/>
          <w14:ligatures w14:val="none"/>
        </w:rPr>
        <w:t xml:space="preserve"> : élections</w:t>
      </w:r>
    </w:p>
    <w:p w14:paraId="4D8D33FF">
      <w:pPr>
        <w:spacing w:before="100" w:beforeAutospacing="1" w:after="100" w:afterAutospacing="1" w:line="276" w:lineRule="auto"/>
        <w:rPr>
          <w:rFonts w:ascii="Aptos" w:hAnsi="Aptos" w:eastAsia="Times New Roman" w:cs="Times New Roman"/>
          <w:b/>
          <w:bCs/>
          <w:kern w:val="0"/>
          <w:lang w:eastAsia="fr-FR"/>
          <w14:ligatures w14:val="none"/>
        </w:rPr>
      </w:pPr>
    </w:p>
    <w:p w14:paraId="078208E2">
      <w:pPr>
        <w:spacing w:before="100" w:beforeAutospacing="1" w:after="100" w:afterAutospacing="1" w:line="276" w:lineRule="auto"/>
        <w:rPr>
          <w:rFonts w:ascii="Aptos" w:hAnsi="Aptos" w:eastAsia="Times New Roman" w:cs="Times New Roman"/>
          <w:kern w:val="0"/>
          <w:lang w:eastAsia="fr-FR"/>
          <w14:ligatures w14:val="none"/>
        </w:rPr>
      </w:pPr>
      <w:r>
        <w:rPr>
          <w:rFonts w:ascii="Aptos" w:hAnsi="Aptos" w:eastAsia="Times New Roman" w:cs="Times New Roman"/>
          <w:kern w:val="0"/>
          <w:lang w:eastAsia="fr-FR"/>
          <w14:ligatures w14:val="none"/>
        </w:rPr>
        <w:t xml:space="preserve">Madame Hass Falanga précise qu’un </w:t>
      </w:r>
      <w:r>
        <w:rPr>
          <w:rFonts w:ascii="Aptos" w:hAnsi="Aptos" w:eastAsia="Times New Roman" w:cs="Times New Roman"/>
          <w:b/>
          <w:bCs/>
          <w:kern w:val="0"/>
          <w:lang w:eastAsia="fr-FR"/>
          <w14:ligatures w14:val="none"/>
        </w:rPr>
        <w:t>conseiller numérique</w:t>
      </w:r>
      <w:r>
        <w:rPr>
          <w:rFonts w:ascii="Aptos" w:hAnsi="Aptos" w:eastAsia="Times New Roman" w:cs="Times New Roman"/>
          <w:kern w:val="0"/>
          <w:lang w:eastAsia="fr-FR"/>
          <w14:ligatures w14:val="none"/>
        </w:rPr>
        <w:t xml:space="preserve"> est présent à la médiathèque (le mercredi et le jeudi matin), afin d’accompagner les démarches si nécessaire.</w:t>
      </w:r>
    </w:p>
    <w:p w14:paraId="229B747C">
      <w:pPr>
        <w:spacing w:before="100" w:beforeAutospacing="1" w:after="100" w:afterAutospacing="1" w:line="276" w:lineRule="auto"/>
        <w:rPr>
          <w:rFonts w:ascii="Aptos" w:hAnsi="Aptos" w:eastAsia="Times New Roman" w:cs="Times New Roman"/>
          <w:kern w:val="0"/>
          <w:lang w:eastAsia="fr-FR"/>
          <w14:ligatures w14:val="none"/>
        </w:rPr>
      </w:pPr>
      <w:r>
        <w:rPr>
          <w:rFonts w:ascii="Aptos" w:hAnsi="Aptos" w:eastAsia="Times New Roman" w:cs="Times New Roman"/>
          <w:kern w:val="0"/>
          <w:lang w:eastAsia="fr-FR"/>
          <w14:ligatures w14:val="none"/>
        </w:rPr>
        <w:t>L’ensemble des collégiens pourront participer au vote. Il est recommandé de :</w:t>
      </w:r>
    </w:p>
    <w:p w14:paraId="40D07D3B">
      <w:pPr>
        <w:numPr>
          <w:ilvl w:val="0"/>
          <w:numId w:val="2"/>
        </w:numPr>
        <w:spacing w:before="100" w:beforeAutospacing="1" w:after="100" w:afterAutospacing="1" w:line="276" w:lineRule="auto"/>
        <w:rPr>
          <w:rFonts w:ascii="Aptos" w:hAnsi="Aptos" w:eastAsia="Times New Roman" w:cs="Times New Roman"/>
          <w:kern w:val="0"/>
          <w:lang w:eastAsia="fr-FR"/>
          <w14:ligatures w14:val="none"/>
        </w:rPr>
      </w:pPr>
      <w:r>
        <w:rPr>
          <w:rFonts w:ascii="Aptos" w:hAnsi="Aptos" w:eastAsia="Times New Roman" w:cs="Times New Roman"/>
          <w:kern w:val="0"/>
          <w:lang w:eastAsia="fr-FR"/>
          <w14:ligatures w14:val="none"/>
        </w:rPr>
        <w:t xml:space="preserve">Rencontrer les </w:t>
      </w:r>
      <w:r>
        <w:rPr>
          <w:rFonts w:ascii="Aptos" w:hAnsi="Aptos" w:eastAsia="Times New Roman" w:cs="Times New Roman"/>
          <w:b/>
          <w:bCs/>
          <w:kern w:val="0"/>
          <w:lang w:eastAsia="fr-FR"/>
          <w14:ligatures w14:val="none"/>
        </w:rPr>
        <w:t>enseignants en instruction civique</w:t>
      </w:r>
      <w:r>
        <w:rPr>
          <w:rFonts w:ascii="Aptos" w:hAnsi="Aptos" w:eastAsia="Times New Roman" w:cs="Times New Roman"/>
          <w:kern w:val="0"/>
          <w:lang w:eastAsia="fr-FR"/>
          <w14:ligatures w14:val="none"/>
        </w:rPr>
        <w:t xml:space="preserve"> afin de présenter le dispositif ;</w:t>
      </w:r>
    </w:p>
    <w:p w14:paraId="19612584">
      <w:pPr>
        <w:numPr>
          <w:ilvl w:val="0"/>
          <w:numId w:val="2"/>
        </w:numPr>
        <w:spacing w:before="100" w:beforeAutospacing="1" w:after="100" w:afterAutospacing="1" w:line="276" w:lineRule="auto"/>
        <w:rPr>
          <w:rFonts w:ascii="Aptos" w:hAnsi="Aptos" w:eastAsia="Times New Roman" w:cs="Times New Roman"/>
          <w:kern w:val="0"/>
          <w:lang w:eastAsia="fr-FR"/>
          <w14:ligatures w14:val="none"/>
        </w:rPr>
      </w:pPr>
      <w:r>
        <w:rPr>
          <w:rFonts w:ascii="Aptos" w:hAnsi="Aptos" w:eastAsia="Times New Roman" w:cs="Times New Roman"/>
          <w:kern w:val="0"/>
          <w:lang w:eastAsia="fr-FR"/>
          <w14:ligatures w14:val="none"/>
        </w:rPr>
        <w:t xml:space="preserve">Renforcer la </w:t>
      </w:r>
      <w:r>
        <w:rPr>
          <w:rFonts w:ascii="Aptos" w:hAnsi="Aptos" w:eastAsia="Times New Roman" w:cs="Times New Roman"/>
          <w:b/>
          <w:bCs/>
          <w:kern w:val="0"/>
          <w:lang w:eastAsia="fr-FR"/>
          <w14:ligatures w14:val="none"/>
        </w:rPr>
        <w:t>communication</w:t>
      </w:r>
      <w:r>
        <w:rPr>
          <w:rFonts w:ascii="Aptos" w:hAnsi="Aptos" w:eastAsia="Times New Roman" w:cs="Times New Roman"/>
          <w:kern w:val="0"/>
          <w:lang w:eastAsia="fr-FR"/>
          <w14:ligatures w14:val="none"/>
        </w:rPr>
        <w:t xml:space="preserve"> autour des élections.</w:t>
      </w:r>
    </w:p>
    <w:p w14:paraId="0B5449A5">
      <w:pPr>
        <w:numPr>
          <w:ilvl w:val="0"/>
          <w:numId w:val="2"/>
        </w:numPr>
        <w:spacing w:before="100" w:beforeAutospacing="1" w:after="100" w:afterAutospacing="1" w:line="276" w:lineRule="auto"/>
        <w:rPr>
          <w:rFonts w:ascii="Aptos" w:hAnsi="Aptos" w:eastAsia="Times New Roman" w:cs="Times New Roman"/>
          <w:kern w:val="0"/>
          <w:lang w:eastAsia="fr-FR"/>
          <w14:ligatures w14:val="none"/>
        </w:rPr>
      </w:pPr>
      <w:r>
        <w:rPr>
          <w:rFonts w:ascii="Aptos" w:hAnsi="Aptos" w:eastAsia="Times New Roman" w:cs="Times New Roman"/>
          <w:kern w:val="0"/>
          <w:lang w:eastAsia="fr-FR"/>
          <w14:ligatures w14:val="none"/>
        </w:rPr>
        <w:t>Avoir confiance et mener à bien la future campagne</w:t>
      </w:r>
    </w:p>
    <w:p w14:paraId="3EE8EDB4">
      <w:pPr>
        <w:spacing w:before="100" w:beforeAutospacing="1" w:after="100" w:afterAutospacing="1" w:line="276" w:lineRule="auto"/>
        <w:rPr>
          <w:rFonts w:ascii="Aptos" w:hAnsi="Aptos" w:eastAsia="Times New Roman" w:cs="Times New Roman"/>
          <w:kern w:val="0"/>
          <w:lang w:eastAsia="fr-FR"/>
          <w14:ligatures w14:val="none"/>
        </w:rPr>
      </w:pPr>
      <w:r>
        <w:rPr>
          <w:rFonts w:ascii="Aptos" w:hAnsi="Aptos" w:eastAsia="Times New Roman" w:cs="Times New Roman"/>
          <w:kern w:val="0"/>
          <w:lang w:eastAsia="fr-FR"/>
          <w14:ligatures w14:val="none"/>
        </w:rPr>
        <w:t>Il est également évoqué la possibilité de reprendre contact avec le collège, la direction ayant récemment changé.</w:t>
      </w:r>
    </w:p>
    <w:p w14:paraId="4B330BA8">
      <w:pPr>
        <w:rPr>
          <w:color w:val="EF4135"/>
          <w:sz w:val="40"/>
          <w:szCs w:val="40"/>
          <w:u w:val="single"/>
        </w:rPr>
      </w:pPr>
      <w:r>
        <w:rPr>
          <w:rFonts w:ascii="Segoe UI" w:hAnsi="Segoe UI" w:eastAsia="Times New Roman" w:cs="Segoe UI"/>
          <w:b/>
          <w:bCs/>
          <w:kern w:val="0"/>
          <w:u w:val="single"/>
          <w:lang w:eastAsia="fr-FR"/>
          <w14:ligatures w14:val="none"/>
        </w:rPr>
        <w:t>VII - Questions diverses</w:t>
      </w:r>
    </w:p>
    <w:p w14:paraId="60555564">
      <w:pPr>
        <w:spacing w:before="100" w:beforeAutospacing="1" w:after="100" w:afterAutospacing="1" w:line="276" w:lineRule="auto"/>
        <w:outlineLvl w:val="2"/>
        <w:rPr>
          <w:rFonts w:ascii="Segoe UI" w:hAnsi="Segoe UI" w:eastAsia="Times New Roman" w:cs="Segoe UI"/>
          <w:b/>
          <w:bCs/>
          <w:kern w:val="0"/>
          <w:lang w:eastAsia="fr-FR"/>
          <w14:ligatures w14:val="none"/>
        </w:rPr>
      </w:pPr>
      <w:r>
        <w:rPr>
          <w:rFonts w:ascii="Segoe UI" w:hAnsi="Segoe UI" w:eastAsia="Times New Roman" w:cs="Segoe UI"/>
          <w:b/>
          <w:bCs/>
          <w:kern w:val="0"/>
          <w:lang w:eastAsia="fr-FR"/>
          <w14:ligatures w14:val="none"/>
        </w:rPr>
        <w:t>Transports</w:t>
      </w:r>
    </w:p>
    <w:p w14:paraId="44B9B43F">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Les membres du Conseil Municipal des Jeunes ont exprimé plusieurs préoccupations relatives aux conditions de transport, notamment en ce qui concerne les dessertes, la sécurité et l’accessibilité des arrêts.</w:t>
      </w:r>
    </w:p>
    <w:p w14:paraId="2344A357">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municipalité a indiqué que la communauté de communes </w:t>
      </w:r>
      <w:r>
        <w:rPr>
          <w:rFonts w:ascii="Segoe UI" w:hAnsi="Segoe UI" w:eastAsia="Times New Roman" w:cs="Segoe UI"/>
          <w:b/>
          <w:bCs/>
          <w:kern w:val="0"/>
          <w:lang w:eastAsia="fr-FR"/>
          <w14:ligatures w14:val="none"/>
        </w:rPr>
        <w:t>Terre de Provence</w:t>
      </w:r>
      <w:r>
        <w:rPr>
          <w:rFonts w:ascii="Segoe UI" w:hAnsi="Segoe UI" w:eastAsia="Times New Roman" w:cs="Segoe UI"/>
          <w:kern w:val="0"/>
          <w:lang w:eastAsia="fr-FR"/>
          <w14:ligatures w14:val="none"/>
        </w:rPr>
        <w:t xml:space="preserve"> travaille actuellement à une réorganisation du réseau de transport, avec pour objectif d’améliorer les liaisons existantes et de développer de nouvelles lignes, en particulier vers les pôles urbains environnants.</w:t>
      </w:r>
    </w:p>
    <w:p w14:paraId="1B3AFAE7">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Toutefois, il a été précisé que la création de nouveaux arrêts de bus n’est pas envisagée à ce stade. En revanche, un programme de </w:t>
      </w:r>
      <w:r>
        <w:rPr>
          <w:rFonts w:ascii="Segoe UI" w:hAnsi="Segoe UI" w:eastAsia="Times New Roman" w:cs="Segoe UI"/>
          <w:b/>
          <w:bCs/>
          <w:kern w:val="0"/>
          <w:lang w:eastAsia="fr-FR"/>
          <w14:ligatures w14:val="none"/>
        </w:rPr>
        <w:t>mise aux normes des arrêts existants</w:t>
      </w:r>
      <w:r>
        <w:rPr>
          <w:rFonts w:ascii="Segoe UI" w:hAnsi="Segoe UI" w:eastAsia="Times New Roman" w:cs="Segoe UI"/>
          <w:kern w:val="0"/>
          <w:lang w:eastAsia="fr-FR"/>
          <w14:ligatures w14:val="none"/>
        </w:rPr>
        <w:t xml:space="preserve"> est prévu, incluant l’installation d’abris et l’amélioration du confort des usagers.</w:t>
      </w:r>
    </w:p>
    <w:p w14:paraId="40B82F88">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Dans ce cadre, il a été évoqué que, lors des travaux d’aménagement du secteur des </w:t>
      </w:r>
      <w:r>
        <w:rPr>
          <w:rFonts w:ascii="Segoe UI" w:hAnsi="Segoe UI" w:eastAsia="Times New Roman" w:cs="Segoe UI"/>
          <w:b/>
          <w:bCs/>
          <w:kern w:val="0"/>
          <w:lang w:eastAsia="fr-FR"/>
          <w14:ligatures w14:val="none"/>
        </w:rPr>
        <w:t>Vergers</w:t>
      </w:r>
      <w:r>
        <w:rPr>
          <w:rFonts w:ascii="Segoe UI" w:hAnsi="Segoe UI" w:eastAsia="Times New Roman" w:cs="Segoe UI"/>
          <w:kern w:val="0"/>
          <w:lang w:eastAsia="fr-FR"/>
          <w14:ligatures w14:val="none"/>
        </w:rPr>
        <w:t xml:space="preserve">, la possibilité d’implanter un </w:t>
      </w:r>
      <w:r>
        <w:rPr>
          <w:rFonts w:ascii="Segoe UI" w:hAnsi="Segoe UI" w:eastAsia="Times New Roman" w:cs="Segoe UI"/>
          <w:b/>
          <w:bCs/>
          <w:kern w:val="0"/>
          <w:lang w:eastAsia="fr-FR"/>
          <w14:ligatures w14:val="none"/>
        </w:rPr>
        <w:t>nouvel abri bus</w:t>
      </w:r>
      <w:r>
        <w:rPr>
          <w:rFonts w:ascii="Segoe UI" w:hAnsi="Segoe UI" w:eastAsia="Times New Roman" w:cs="Segoe UI"/>
          <w:kern w:val="0"/>
          <w:lang w:eastAsia="fr-FR"/>
          <w14:ligatures w14:val="none"/>
        </w:rPr>
        <w:t xml:space="preserve"> pourrait être étudiée.</w:t>
      </w:r>
    </w:p>
    <w:p w14:paraId="75045669">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Une </w:t>
      </w:r>
      <w:r>
        <w:rPr>
          <w:rFonts w:ascii="Segoe UI" w:hAnsi="Segoe UI" w:eastAsia="Times New Roman" w:cs="Segoe UI"/>
          <w:b/>
          <w:bCs/>
          <w:kern w:val="0"/>
          <w:lang w:eastAsia="fr-FR"/>
          <w14:ligatures w14:val="none"/>
        </w:rPr>
        <w:t>commission transport</w:t>
      </w:r>
      <w:r>
        <w:rPr>
          <w:rFonts w:ascii="Segoe UI" w:hAnsi="Segoe UI" w:eastAsia="Times New Roman" w:cs="Segoe UI"/>
          <w:kern w:val="0"/>
          <w:lang w:eastAsia="fr-FR"/>
          <w14:ligatures w14:val="none"/>
        </w:rPr>
        <w:t xml:space="preserve"> se tiendra le 8 juillet, au cours de laquelle les problématiques soulevées par le CMJ seront présentées et prises en considération.</w:t>
      </w:r>
    </w:p>
    <w:p w14:paraId="4273EA76">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Par ailleurs, concernant les incivilités dans les transports scolaires, il est précisé que la Police Municipale n’est pas, à ce jour, habilitée à intervenir directement à l’intérieur des bus.</w:t>
      </w:r>
    </w:p>
    <w:p w14:paraId="73F6957E">
      <w:pPr>
        <w:spacing w:before="100" w:beforeAutospacing="1" w:after="100" w:afterAutospacing="1" w:line="276" w:lineRule="auto"/>
        <w:outlineLvl w:val="2"/>
        <w:rPr>
          <w:rFonts w:ascii="Segoe UI" w:hAnsi="Segoe UI" w:eastAsia="Times New Roman" w:cs="Segoe UI"/>
          <w:b/>
          <w:bCs/>
          <w:kern w:val="0"/>
          <w:lang w:eastAsia="fr-FR"/>
          <w14:ligatures w14:val="none"/>
        </w:rPr>
      </w:pPr>
      <w:r>
        <w:rPr>
          <w:rFonts w:ascii="Segoe UI" w:hAnsi="Segoe UI" w:eastAsia="Times New Roman" w:cs="Segoe UI"/>
          <w:b/>
          <w:bCs/>
          <w:kern w:val="0"/>
          <w:lang w:eastAsia="fr-FR"/>
          <w14:ligatures w14:val="none"/>
        </w:rPr>
        <w:t>Sécurité et incivilités</w:t>
      </w:r>
    </w:p>
    <w:p w14:paraId="55D200CD">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Les jeunes élus ont fait état d’un sentiment d’augmentation des comportements inciviques dans plusieurs secteurs de la commune.</w:t>
      </w:r>
    </w:p>
    <w:p w14:paraId="7475A664">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Monsieur le Maire a confirmé que des faits de délinquance impliquant majoritairement des adolescents ont été constatés. Un travail d’identification a permis de noter que les personnes concernées ne sont pas toutes issues de la commune.</w:t>
      </w:r>
    </w:p>
    <w:p w14:paraId="607D3613">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Lorsque les auteurs sont identifiés, ils sont convoqués, accompagnés de leurs parents, soit en mairie soit au sein des services de la </w:t>
      </w:r>
      <w:r>
        <w:rPr>
          <w:rFonts w:ascii="Segoe UI" w:hAnsi="Segoe UI" w:eastAsia="Times New Roman" w:cs="Segoe UI"/>
          <w:b/>
          <w:bCs/>
          <w:kern w:val="0"/>
          <w:lang w:eastAsia="fr-FR"/>
          <w14:ligatures w14:val="none"/>
        </w:rPr>
        <w:t>Police Municipale</w:t>
      </w:r>
      <w:r>
        <w:rPr>
          <w:rFonts w:ascii="Segoe UI" w:hAnsi="Segoe UI" w:eastAsia="Times New Roman" w:cs="Segoe UI"/>
          <w:kern w:val="0"/>
          <w:lang w:eastAsia="fr-FR"/>
          <w14:ligatures w14:val="none"/>
        </w:rPr>
        <w:t>. Ces entretiens ont pour objectif de rappeler les règles, les responsabilités individuelles et les conséquences des actes commis.</w:t>
      </w:r>
    </w:p>
    <w:p w14:paraId="3EF2D30E">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La municipalité a indiqué poursuivre ses actions afin de limiter ces comportements et de garantir la tranquillité publique.</w:t>
      </w:r>
    </w:p>
    <w:p w14:paraId="0497A073">
      <w:pPr>
        <w:spacing w:before="100" w:beforeAutospacing="1" w:after="100" w:afterAutospacing="1" w:line="276" w:lineRule="auto"/>
        <w:outlineLvl w:val="2"/>
        <w:rPr>
          <w:rFonts w:ascii="Segoe UI" w:hAnsi="Segoe UI" w:eastAsia="Times New Roman" w:cs="Segoe UI"/>
          <w:b/>
          <w:bCs/>
          <w:kern w:val="0"/>
          <w:lang w:eastAsia="fr-FR"/>
          <w14:ligatures w14:val="none"/>
        </w:rPr>
      </w:pPr>
      <w:r>
        <w:rPr>
          <w:rFonts w:ascii="Segoe UI" w:hAnsi="Segoe UI" w:eastAsia="Times New Roman" w:cs="Segoe UI"/>
          <w:b/>
          <w:bCs/>
          <w:kern w:val="0"/>
          <w:lang w:eastAsia="fr-FR"/>
          <w14:ligatures w14:val="none"/>
        </w:rPr>
        <w:t>Propreté et animaux</w:t>
      </w:r>
    </w:p>
    <w:p w14:paraId="47F2FF85">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question des </w:t>
      </w:r>
      <w:r>
        <w:rPr>
          <w:rFonts w:ascii="Segoe UI" w:hAnsi="Segoe UI" w:eastAsia="Times New Roman" w:cs="Segoe UI"/>
          <w:b/>
          <w:bCs/>
          <w:kern w:val="0"/>
          <w:lang w:eastAsia="fr-FR"/>
          <w14:ligatures w14:val="none"/>
        </w:rPr>
        <w:t>déjections canines</w:t>
      </w:r>
      <w:r>
        <w:rPr>
          <w:rFonts w:ascii="Segoe UI" w:hAnsi="Segoe UI" w:eastAsia="Times New Roman" w:cs="Segoe UI"/>
          <w:kern w:val="0"/>
          <w:lang w:eastAsia="fr-FR"/>
          <w14:ligatures w14:val="none"/>
        </w:rPr>
        <w:t xml:space="preserve"> a été largement évoquée par les membres du CMJ, qui constatent une dégradation du cadre de vie dans plusieurs espaces publics.</w:t>
      </w:r>
    </w:p>
    <w:p w14:paraId="50415D71">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La municipalité a indiqué que plusieurs mesures sont prévues :</w:t>
      </w:r>
    </w:p>
    <w:p w14:paraId="76AAA6DE">
      <w:pPr>
        <w:numPr>
          <w:ilvl w:val="0"/>
          <w:numId w:val="3"/>
        </w:num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mise en place de </w:t>
      </w:r>
      <w:r>
        <w:rPr>
          <w:rFonts w:ascii="Segoe UI" w:hAnsi="Segoe UI" w:eastAsia="Times New Roman" w:cs="Segoe UI"/>
          <w:b/>
          <w:bCs/>
          <w:kern w:val="0"/>
          <w:lang w:eastAsia="fr-FR"/>
          <w14:ligatures w14:val="none"/>
        </w:rPr>
        <w:t>panneaux de sensibilisation</w:t>
      </w:r>
      <w:r>
        <w:rPr>
          <w:rFonts w:ascii="Segoe UI" w:hAnsi="Segoe UI" w:eastAsia="Times New Roman" w:cs="Segoe UI"/>
          <w:kern w:val="0"/>
          <w:lang w:eastAsia="fr-FR"/>
          <w14:ligatures w14:val="none"/>
        </w:rPr>
        <w:t xml:space="preserve"> supplémentaires sur le territoire ;</w:t>
      </w:r>
    </w:p>
    <w:p w14:paraId="0BD0854B">
      <w:pPr>
        <w:numPr>
          <w:ilvl w:val="0"/>
          <w:numId w:val="3"/>
        </w:num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 maintien des actions de contrôle par la Police Municipale, avec possibilité de </w:t>
      </w:r>
      <w:r>
        <w:rPr>
          <w:rFonts w:ascii="Segoe UI" w:hAnsi="Segoe UI" w:eastAsia="Times New Roman" w:cs="Segoe UI"/>
          <w:b/>
          <w:bCs/>
          <w:kern w:val="0"/>
          <w:lang w:eastAsia="fr-FR"/>
          <w14:ligatures w14:val="none"/>
        </w:rPr>
        <w:t>sanctions en cas d’infraction constatée</w:t>
      </w:r>
      <w:r>
        <w:rPr>
          <w:rFonts w:ascii="Segoe UI" w:hAnsi="Segoe UI" w:eastAsia="Times New Roman" w:cs="Segoe UI"/>
          <w:kern w:val="0"/>
          <w:lang w:eastAsia="fr-FR"/>
          <w14:ligatures w14:val="none"/>
        </w:rPr>
        <w:t>.</w:t>
      </w:r>
    </w:p>
    <w:p w14:paraId="59963E6C">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Concernant la présence de </w:t>
      </w:r>
      <w:r>
        <w:rPr>
          <w:rFonts w:ascii="Segoe UI" w:hAnsi="Segoe UI" w:eastAsia="Times New Roman" w:cs="Segoe UI"/>
          <w:b/>
          <w:bCs/>
          <w:kern w:val="0"/>
          <w:lang w:eastAsia="fr-FR"/>
          <w14:ligatures w14:val="none"/>
        </w:rPr>
        <w:t>chiens errants</w:t>
      </w:r>
      <w:r>
        <w:rPr>
          <w:rFonts w:ascii="Segoe UI" w:hAnsi="Segoe UI" w:eastAsia="Times New Roman" w:cs="Segoe UI"/>
          <w:kern w:val="0"/>
          <w:lang w:eastAsia="fr-FR"/>
          <w14:ligatures w14:val="none"/>
        </w:rPr>
        <w:t xml:space="preserve">, il est précisé que les agents de la Police Municipale interviennent dès qu’ils en sont informés afin de procéder à leur capture et à leur transfert vers la </w:t>
      </w:r>
      <w:r>
        <w:rPr>
          <w:rFonts w:ascii="Segoe UI" w:hAnsi="Segoe UI" w:eastAsia="Times New Roman" w:cs="Segoe UI"/>
          <w:b/>
          <w:bCs/>
          <w:kern w:val="0"/>
          <w:lang w:eastAsia="fr-FR"/>
          <w14:ligatures w14:val="none"/>
        </w:rPr>
        <w:t>SPA</w:t>
      </w:r>
      <w:r>
        <w:rPr>
          <w:rFonts w:ascii="Segoe UI" w:hAnsi="Segoe UI" w:eastAsia="Times New Roman" w:cs="Segoe UI"/>
          <w:kern w:val="0"/>
          <w:lang w:eastAsia="fr-FR"/>
          <w14:ligatures w14:val="none"/>
        </w:rPr>
        <w:t>, conformément à la réglementation en vigueur.</w:t>
      </w:r>
    </w:p>
    <w:p w14:paraId="73E5AD91">
      <w:pPr>
        <w:spacing w:before="100" w:beforeAutospacing="1" w:after="100" w:afterAutospacing="1" w:line="276" w:lineRule="auto"/>
        <w:outlineLvl w:val="2"/>
        <w:rPr>
          <w:rFonts w:ascii="Segoe UI" w:hAnsi="Segoe UI" w:eastAsia="Times New Roman" w:cs="Segoe UI"/>
          <w:b/>
          <w:bCs/>
          <w:kern w:val="0"/>
          <w:lang w:eastAsia="fr-FR"/>
          <w14:ligatures w14:val="none"/>
        </w:rPr>
      </w:pPr>
      <w:r>
        <w:rPr>
          <w:rFonts w:ascii="Segoe UI" w:hAnsi="Segoe UI" w:eastAsia="Times New Roman" w:cs="Segoe UI"/>
          <w:b/>
          <w:bCs/>
          <w:kern w:val="0"/>
          <w:lang w:eastAsia="fr-FR"/>
          <w14:ligatures w14:val="none"/>
        </w:rPr>
        <w:t>Équipements publics</w:t>
      </w:r>
    </w:p>
    <w:p w14:paraId="4D4088F0">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Les jeunes élus ont renouvelé leur demande concernant la mise en place de </w:t>
      </w:r>
      <w:r>
        <w:rPr>
          <w:rFonts w:ascii="Segoe UI" w:hAnsi="Segoe UI" w:eastAsia="Times New Roman" w:cs="Segoe UI"/>
          <w:b/>
          <w:bCs/>
          <w:kern w:val="0"/>
          <w:lang w:eastAsia="fr-FR"/>
          <w14:ligatures w14:val="none"/>
        </w:rPr>
        <w:t>points d’eau potable</w:t>
      </w:r>
      <w:r>
        <w:rPr>
          <w:rFonts w:ascii="Segoe UI" w:hAnsi="Segoe UI" w:eastAsia="Times New Roman" w:cs="Segoe UI"/>
          <w:kern w:val="0"/>
          <w:lang w:eastAsia="fr-FR"/>
          <w14:ligatures w14:val="none"/>
        </w:rPr>
        <w:t xml:space="preserve"> sur la commune.</w:t>
      </w:r>
    </w:p>
    <w:p w14:paraId="3FD2435E">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municipalité a indiqué qu’une nouvelle demande sera formulée, notamment dans l’objectif d’envisager l’installation de dispositifs à proximité du </w:t>
      </w:r>
      <w:r>
        <w:rPr>
          <w:rFonts w:ascii="Segoe UI" w:hAnsi="Segoe UI" w:eastAsia="Times New Roman" w:cs="Segoe UI"/>
          <w:b/>
          <w:bCs/>
          <w:kern w:val="0"/>
          <w:lang w:eastAsia="fr-FR"/>
          <w14:ligatures w14:val="none"/>
        </w:rPr>
        <w:t>city stade</w:t>
      </w:r>
      <w:r>
        <w:rPr>
          <w:rFonts w:ascii="Segoe UI" w:hAnsi="Segoe UI" w:eastAsia="Times New Roman" w:cs="Segoe UI"/>
          <w:kern w:val="0"/>
          <w:lang w:eastAsia="fr-FR"/>
          <w14:ligatures w14:val="none"/>
        </w:rPr>
        <w:t>, équipement particulièrement fréquenté par les jeunes.</w:t>
      </w:r>
    </w:p>
    <w:p w14:paraId="006F415F">
      <w:pPr>
        <w:spacing w:before="100" w:beforeAutospacing="1" w:after="100" w:afterAutospacing="1" w:line="276" w:lineRule="auto"/>
        <w:outlineLvl w:val="2"/>
        <w:rPr>
          <w:rFonts w:ascii="Segoe UI" w:hAnsi="Segoe UI" w:eastAsia="Times New Roman" w:cs="Segoe UI"/>
          <w:b/>
          <w:bCs/>
          <w:kern w:val="0"/>
          <w:lang w:eastAsia="fr-FR"/>
          <w14:ligatures w14:val="none"/>
        </w:rPr>
      </w:pPr>
      <w:r>
        <w:rPr>
          <w:rFonts w:ascii="Segoe UI" w:hAnsi="Segoe UI" w:eastAsia="Times New Roman" w:cs="Segoe UI"/>
          <w:b/>
          <w:bCs/>
          <w:kern w:val="0"/>
          <w:lang w:eastAsia="fr-FR"/>
          <w14:ligatures w14:val="none"/>
        </w:rPr>
        <w:t>Santé</w:t>
      </w:r>
    </w:p>
    <w:p w14:paraId="472B9348">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La problématique de l’accès aux soins a été soulevée, en particulier au regard du manque de médecins généralistes et de spécialistes sur le territoire.</w:t>
      </w:r>
    </w:p>
    <w:p w14:paraId="6DBE0CB8">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municipalité a confirmé que cette situation constitue un enjeu important et a précisé que le projet de </w:t>
      </w:r>
      <w:r>
        <w:rPr>
          <w:rFonts w:ascii="Segoe UI" w:hAnsi="Segoe UI" w:eastAsia="Times New Roman" w:cs="Segoe UI"/>
          <w:b/>
          <w:bCs/>
          <w:kern w:val="0"/>
          <w:lang w:eastAsia="fr-FR"/>
          <w14:ligatures w14:val="none"/>
        </w:rPr>
        <w:t>maison de santé</w:t>
      </w:r>
      <w:r>
        <w:rPr>
          <w:rFonts w:ascii="Segoe UI" w:hAnsi="Segoe UI" w:eastAsia="Times New Roman" w:cs="Segoe UI"/>
          <w:kern w:val="0"/>
          <w:lang w:eastAsia="fr-FR"/>
          <w14:ligatures w14:val="none"/>
        </w:rPr>
        <w:t xml:space="preserve"> est actuellement à l’étude.</w:t>
      </w:r>
    </w:p>
    <w:p w14:paraId="2EFAD2CD">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Deux orientations sont envisagées :</w:t>
      </w:r>
    </w:p>
    <w:p w14:paraId="6775C1EF">
      <w:pPr>
        <w:numPr>
          <w:ilvl w:val="0"/>
          <w:numId w:val="4"/>
        </w:num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création d’une </w:t>
      </w:r>
      <w:r>
        <w:rPr>
          <w:rFonts w:ascii="Segoe UI" w:hAnsi="Segoe UI" w:eastAsia="Times New Roman" w:cs="Segoe UI"/>
          <w:b/>
          <w:bCs/>
          <w:kern w:val="0"/>
          <w:lang w:eastAsia="fr-FR"/>
          <w14:ligatures w14:val="none"/>
        </w:rPr>
        <w:t>Maison de Santé Pluridisciplinaire (MSP)</w:t>
      </w:r>
      <w:r>
        <w:rPr>
          <w:rFonts w:ascii="Segoe UI" w:hAnsi="Segoe UI" w:eastAsia="Times New Roman" w:cs="Segoe UI"/>
          <w:kern w:val="0"/>
          <w:lang w:eastAsia="fr-FR"/>
          <w14:ligatures w14:val="none"/>
        </w:rPr>
        <w:t xml:space="preserve"> agréée par l’Agence Régionale de Santé, permettant une organisation coordonnée des professionnels de santé ;</w:t>
      </w:r>
    </w:p>
    <w:p w14:paraId="2B9DE842">
      <w:pPr>
        <w:numPr>
          <w:ilvl w:val="0"/>
          <w:numId w:val="4"/>
        </w:num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mise en place d’une </w:t>
      </w:r>
      <w:r>
        <w:rPr>
          <w:rFonts w:ascii="Segoe UI" w:hAnsi="Segoe UI" w:eastAsia="Times New Roman" w:cs="Segoe UI"/>
          <w:b/>
          <w:bCs/>
          <w:kern w:val="0"/>
          <w:lang w:eastAsia="fr-FR"/>
          <w14:ligatures w14:val="none"/>
        </w:rPr>
        <w:t>maison médicale</w:t>
      </w:r>
      <w:r>
        <w:rPr>
          <w:rFonts w:ascii="Segoe UI" w:hAnsi="Segoe UI" w:eastAsia="Times New Roman" w:cs="Segoe UI"/>
          <w:kern w:val="0"/>
          <w:lang w:eastAsia="fr-FR"/>
          <w14:ligatures w14:val="none"/>
        </w:rPr>
        <w:t>, dispositif plus souple mais moins encadré.</w:t>
      </w:r>
    </w:p>
    <w:p w14:paraId="63E3FE2C">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Monsieur Steve Lebell, en charge de la santé, a présenté les principales différences entre ces deux modèles et a apporté des éléments d’information sur l’état d’avancement des réflexions.</w:t>
      </w:r>
    </w:p>
    <w:p w14:paraId="3C9AC1CA">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L’ancien bâtiment de la maison de retraite a été évoqué comme un </w:t>
      </w:r>
      <w:r>
        <w:rPr>
          <w:rFonts w:ascii="Segoe UI" w:hAnsi="Segoe UI" w:eastAsia="Times New Roman" w:cs="Segoe UI"/>
          <w:b/>
          <w:bCs/>
          <w:kern w:val="0"/>
          <w:lang w:eastAsia="fr-FR"/>
          <w14:ligatures w14:val="none"/>
        </w:rPr>
        <w:t>site potentiellement adapté</w:t>
      </w:r>
      <w:r>
        <w:rPr>
          <w:rFonts w:ascii="Segoe UI" w:hAnsi="Segoe UI" w:eastAsia="Times New Roman" w:cs="Segoe UI"/>
          <w:kern w:val="0"/>
          <w:lang w:eastAsia="fr-FR"/>
          <w14:ligatures w14:val="none"/>
        </w:rPr>
        <w:t>, sous réserve des études techniques à venir.</w:t>
      </w:r>
    </w:p>
    <w:p w14:paraId="4B20DD63">
      <w:pPr>
        <w:spacing w:line="271" w:lineRule="auto"/>
        <w:rPr>
          <w:rFonts w:ascii="Raleway Medium" w:hAnsi="Raleway Medium"/>
          <w:u w:val="single"/>
        </w:rPr>
      </w:pPr>
    </w:p>
    <w:p w14:paraId="3189FB43">
      <w:pPr>
        <w:spacing w:line="271" w:lineRule="auto"/>
        <w:rPr>
          <w:rFonts w:ascii="Raleway Medium" w:hAnsi="Raleway Medium"/>
          <w:u w:val="single"/>
        </w:rPr>
      </w:pPr>
    </w:p>
    <w:p w14:paraId="0F2F73FA">
      <w:pPr>
        <w:spacing w:before="100" w:beforeAutospacing="1" w:after="100" w:afterAutospacing="1" w:line="276" w:lineRule="auto"/>
        <w:outlineLvl w:val="2"/>
        <w:rPr>
          <w:rFonts w:ascii="Segoe UI" w:hAnsi="Segoe UI" w:eastAsia="Times New Roman" w:cs="Segoe UI"/>
          <w:b/>
          <w:bCs/>
          <w:kern w:val="0"/>
          <w:lang w:eastAsia="fr-FR"/>
          <w14:ligatures w14:val="none"/>
        </w:rPr>
      </w:pPr>
      <w:r>
        <w:rPr>
          <w:rFonts w:ascii="Segoe UI" w:hAnsi="Segoe UI" w:eastAsia="Times New Roman" w:cs="Segoe UI"/>
          <w:b/>
          <w:bCs/>
          <w:kern w:val="0"/>
          <w:lang w:eastAsia="fr-FR"/>
          <w14:ligatures w14:val="none"/>
        </w:rPr>
        <w:t>Prévention</w:t>
      </w:r>
    </w:p>
    <w:p w14:paraId="2A80E9CE">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La proposition d’organiser des formations aux </w:t>
      </w:r>
      <w:r>
        <w:rPr>
          <w:rFonts w:ascii="Segoe UI" w:hAnsi="Segoe UI" w:eastAsia="Times New Roman" w:cs="Segoe UI"/>
          <w:b/>
          <w:bCs/>
          <w:kern w:val="0"/>
          <w:lang w:eastAsia="fr-FR"/>
          <w14:ligatures w14:val="none"/>
        </w:rPr>
        <w:t>gestes de premiers secours</w:t>
      </w:r>
      <w:r>
        <w:rPr>
          <w:rFonts w:ascii="Segoe UI" w:hAnsi="Segoe UI" w:eastAsia="Times New Roman" w:cs="Segoe UI"/>
          <w:kern w:val="0"/>
          <w:lang w:eastAsia="fr-FR"/>
          <w14:ligatures w14:val="none"/>
        </w:rPr>
        <w:t xml:space="preserve"> à destination des jeunes a été accueillie très favorablement.</w:t>
      </w:r>
    </w:p>
    <w:p w14:paraId="2E964F37">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Il a été précisé que ce type d’action peut être mis en place dans le cadre du dispositif </w:t>
      </w:r>
      <w:r>
        <w:rPr>
          <w:rFonts w:ascii="Segoe UI" w:hAnsi="Segoe UI" w:eastAsia="Times New Roman" w:cs="Segoe UI"/>
          <w:b/>
          <w:bCs/>
          <w:kern w:val="0"/>
          <w:lang w:eastAsia="fr-FR"/>
          <w14:ligatures w14:val="none"/>
        </w:rPr>
        <w:t>IPS (Initiation aux Premiers Secours)</w:t>
      </w:r>
      <w:r>
        <w:rPr>
          <w:rFonts w:ascii="Segoe UI" w:hAnsi="Segoe UI" w:eastAsia="Times New Roman" w:cs="Segoe UI"/>
          <w:kern w:val="0"/>
          <w:lang w:eastAsia="fr-FR"/>
          <w14:ligatures w14:val="none"/>
        </w:rPr>
        <w:t>, qui permet une sensibilisation adaptée des enfants à ces gestes essentiels.</w:t>
      </w:r>
    </w:p>
    <w:p w14:paraId="5769C07A">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Le coût de cette formation est estimé à environ </w:t>
      </w:r>
      <w:r>
        <w:rPr>
          <w:rFonts w:ascii="Segoe UI" w:hAnsi="Segoe UI" w:eastAsia="Times New Roman" w:cs="Segoe UI"/>
          <w:b/>
          <w:bCs/>
          <w:kern w:val="0"/>
          <w:lang w:eastAsia="fr-FR"/>
          <w14:ligatures w14:val="none"/>
        </w:rPr>
        <w:t>1 euro par élève</w:t>
      </w:r>
      <w:r>
        <w:rPr>
          <w:rFonts w:ascii="Segoe UI" w:hAnsi="Segoe UI" w:eastAsia="Times New Roman" w:cs="Segoe UI"/>
          <w:kern w:val="0"/>
          <w:lang w:eastAsia="fr-FR"/>
          <w14:ligatures w14:val="none"/>
        </w:rPr>
        <w:t>, ce qui en fait une action accessible et pertinente.</w:t>
      </w:r>
    </w:p>
    <w:p w14:paraId="0F09FDD0">
      <w:pPr>
        <w:spacing w:before="100" w:beforeAutospacing="1" w:after="100" w:afterAutospacing="1" w:line="276" w:lineRule="auto"/>
        <w:rPr>
          <w:rFonts w:ascii="Segoe UI" w:hAnsi="Segoe UI" w:eastAsia="Times New Roman" w:cs="Segoe UI"/>
          <w:kern w:val="0"/>
          <w:lang w:eastAsia="fr-FR"/>
          <w14:ligatures w14:val="none"/>
        </w:rPr>
      </w:pPr>
      <w:r>
        <w:rPr>
          <w:rFonts w:ascii="Segoe UI" w:hAnsi="Segoe UI" w:eastAsia="Times New Roman" w:cs="Segoe UI"/>
          <w:kern w:val="0"/>
          <w:lang w:eastAsia="fr-FR"/>
          <w14:ligatures w14:val="none"/>
        </w:rPr>
        <w:t xml:space="preserve">Il a été proposé d’envisager un partenariat avec la </w:t>
      </w:r>
      <w:r>
        <w:rPr>
          <w:rFonts w:ascii="Segoe UI" w:hAnsi="Segoe UI" w:eastAsia="Times New Roman" w:cs="Segoe UI"/>
          <w:b/>
          <w:bCs/>
          <w:kern w:val="0"/>
          <w:lang w:eastAsia="fr-FR"/>
          <w14:ligatures w14:val="none"/>
        </w:rPr>
        <w:t xml:space="preserve">caserne des sapeurs-pompiers </w:t>
      </w:r>
      <w:r>
        <w:rPr>
          <w:rFonts w:ascii="Segoe UI" w:hAnsi="Segoe UI" w:eastAsia="Times New Roman" w:cs="Segoe UI"/>
          <w:kern w:val="0"/>
          <w:lang w:eastAsia="fr-FR"/>
          <w14:ligatures w14:val="none"/>
        </w:rPr>
        <w:t>ou pourquoi pas</w:t>
      </w:r>
      <w:r>
        <w:rPr>
          <w:rFonts w:ascii="Segoe UI" w:hAnsi="Segoe UI" w:eastAsia="Times New Roman" w:cs="Segoe UI"/>
          <w:b/>
          <w:bCs/>
          <w:kern w:val="0"/>
          <w:lang w:eastAsia="fr-FR"/>
          <w14:ligatures w14:val="none"/>
        </w:rPr>
        <w:t xml:space="preserve"> la croix rouge</w:t>
      </w:r>
      <w:r>
        <w:rPr>
          <w:rFonts w:ascii="Segoe UI" w:hAnsi="Segoe UI" w:eastAsia="Times New Roman" w:cs="Segoe UI"/>
          <w:kern w:val="0"/>
          <w:lang w:eastAsia="fr-FR"/>
          <w14:ligatures w14:val="none"/>
        </w:rPr>
        <w:t>, afin d’assurer l’encadrement et la qualité pédagogique de l’intervention.</w:t>
      </w:r>
    </w:p>
    <w:p w14:paraId="475A3F6A">
      <w:pPr>
        <w:spacing w:line="271" w:lineRule="auto"/>
        <w:rPr>
          <w:rFonts w:ascii="Raleway Medium" w:hAnsi="Raleway Medium"/>
        </w:rPr>
      </w:pPr>
    </w:p>
    <w:p w14:paraId="271F9874">
      <w:pPr>
        <w:spacing w:line="271" w:lineRule="auto"/>
        <w:jc w:val="center"/>
        <w:rPr>
          <w:rFonts w:hint="default" w:ascii="Segoe UI" w:hAnsi="Segoe UI" w:cs="Segoe UI"/>
        </w:rPr>
      </w:pPr>
      <w:r>
        <w:rPr>
          <w:rFonts w:hint="default" w:ascii="Segoe UI" w:hAnsi="Segoe UI" w:cs="Segoe UI"/>
          <w:b/>
          <w:bCs/>
          <w:u w:val="single"/>
        </w:rPr>
        <w:t>Fin de la séance </w:t>
      </w:r>
      <w:r>
        <w:rPr>
          <w:rFonts w:hint="default" w:ascii="Segoe UI" w:hAnsi="Segoe UI" w:cs="Segoe UI"/>
          <w:u w:val="single"/>
        </w:rPr>
        <w:t>:</w:t>
      </w:r>
      <w:r>
        <w:rPr>
          <w:rFonts w:hint="default" w:ascii="Segoe UI" w:hAnsi="Segoe UI" w:cs="Segoe UI"/>
        </w:rPr>
        <w:t xml:space="preserve"> 16h</w:t>
      </w:r>
    </w:p>
    <w:p w14:paraId="174CCE3B">
      <w:pPr>
        <w:spacing w:line="271" w:lineRule="auto"/>
        <w:rPr>
          <w:color w:val="EF4135"/>
          <w:sz w:val="40"/>
          <w:szCs w:val="40"/>
        </w:rPr>
      </w:pPr>
    </w:p>
    <w:p w14:paraId="577313EC">
      <w:pPr>
        <w:spacing w:line="271" w:lineRule="auto"/>
        <w:rPr>
          <w:color w:val="EF4135"/>
          <w:sz w:val="40"/>
          <w:szCs w:val="40"/>
        </w:rPr>
      </w:pPr>
      <w:bookmarkStart w:id="0" w:name="_GoBack"/>
      <w:bookmarkEnd w:id="0"/>
    </w:p>
    <w:p w14:paraId="70B00DDF">
      <w:pPr>
        <w:spacing w:line="271" w:lineRule="auto"/>
        <w:rPr>
          <w:color w:val="EF4135"/>
          <w:sz w:val="40"/>
          <w:szCs w:val="40"/>
        </w:rPr>
      </w:pPr>
    </w:p>
    <w:p w14:paraId="7CA7620F">
      <w:pPr>
        <w:jc w:val="center"/>
        <w:rPr>
          <w:color w:val="EF4135"/>
          <w:sz w:val="40"/>
          <w:szCs w:val="40"/>
        </w:rPr>
      </w:pPr>
    </w:p>
    <w:p w14:paraId="78089F1A">
      <w:pPr>
        <w:jc w:val="center"/>
        <w:rPr>
          <w:color w:val="EF4135"/>
          <w:sz w:val="40"/>
          <w:szCs w:val="40"/>
        </w:rPr>
      </w:pPr>
    </w:p>
    <w:p w14:paraId="3051CFE9">
      <w:pPr>
        <w:jc w:val="center"/>
        <w:rPr>
          <w:color w:val="EF4135"/>
          <w:sz w:val="40"/>
          <w:szCs w:val="40"/>
        </w:rPr>
      </w:pPr>
    </w:p>
    <w:p w14:paraId="58DCAA83">
      <w:pPr>
        <w:jc w:val="center"/>
        <w:rPr>
          <w:color w:val="EF4135"/>
          <w:sz w:val="40"/>
          <w:szCs w:val="40"/>
        </w:rPr>
      </w:pPr>
    </w:p>
    <w:p w14:paraId="4E9EA33C">
      <w:pPr>
        <w:jc w:val="center"/>
        <w:rPr>
          <w:color w:val="EF4135"/>
          <w:sz w:val="40"/>
          <w:szCs w:val="40"/>
        </w:rPr>
      </w:pPr>
    </w:p>
    <w:p w14:paraId="252B5D2A">
      <w:pPr>
        <w:jc w:val="center"/>
        <w:rPr>
          <w:color w:val="EF4135"/>
          <w:sz w:val="40"/>
          <w:szCs w:val="40"/>
        </w:rPr>
      </w:pPr>
    </w:p>
    <w:p w14:paraId="5D6ECFCE">
      <w:pPr>
        <w:jc w:val="center"/>
        <w:rPr>
          <w:color w:val="EF4135"/>
          <w:sz w:val="40"/>
          <w:szCs w:val="40"/>
        </w:rPr>
      </w:pPr>
    </w:p>
    <w:p w14:paraId="16177BE6">
      <w:pPr>
        <w:jc w:val="center"/>
        <w:rPr>
          <w:color w:val="EF4135"/>
          <w:sz w:val="40"/>
          <w:szCs w:val="40"/>
        </w:rPr>
      </w:pPr>
    </w:p>
    <w:p w14:paraId="6F2D3270">
      <w:pPr>
        <w:jc w:val="center"/>
        <w:rPr>
          <w:color w:val="EF4135"/>
          <w:sz w:val="40"/>
          <w:szCs w:val="40"/>
        </w:rPr>
      </w:pPr>
    </w:p>
    <w:p w14:paraId="5481C452">
      <w:pPr>
        <w:jc w:val="center"/>
        <w:rPr>
          <w:color w:val="EF4135"/>
          <w:sz w:val="40"/>
          <w:szCs w:val="40"/>
        </w:rPr>
      </w:pPr>
    </w:p>
    <w:p w14:paraId="115A7550">
      <w:pPr>
        <w:jc w:val="center"/>
        <w:rPr>
          <w:color w:val="EF4135"/>
          <w:sz w:val="40"/>
          <w:szCs w:val="40"/>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egoe UI"/>
    <w:panose1 w:val="00000000000000000000"/>
    <w:charset w:val="86"/>
    <w:family w:val="swiss"/>
    <w:pitch w:val="default"/>
    <w:sig w:usb0="00000000" w:usb1="00000000" w:usb2="00000000" w:usb3="00000000" w:csb0="0000019F" w:csb1="00000000"/>
  </w:font>
  <w:font w:name="Aptos">
    <w:altName w:val="Segoe UI"/>
    <w:panose1 w:val="00000000000000000000"/>
    <w:charset w:val="00"/>
    <w:family w:val="auto"/>
    <w:pitch w:val="default"/>
    <w:sig w:usb0="00000000" w:usb1="00000000" w:usb2="00000000" w:usb3="00000000" w:csb0="00000000" w:csb1="00000000"/>
  </w:font>
  <w:font w:name="Aptos Display">
    <w:altName w:val="Segoe UI Variable Display"/>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Raleway Medium">
    <w:altName w:val="Segoe Print"/>
    <w:panose1 w:val="00000000000000000000"/>
    <w:charset w:val="00"/>
    <w:family w:val="auto"/>
    <w:pitch w:val="default"/>
    <w:sig w:usb0="00000000" w:usb1="00000000" w:usb2="00000000" w:usb3="00000000" w:csb0="00000197" w:csb1="0000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Variable Display">
    <w:panose1 w:val="00000000000000000000"/>
    <w:charset w:val="00"/>
    <w:family w:val="auto"/>
    <w:pitch w:val="default"/>
    <w:sig w:usb0="A00002FF" w:usb1="0000000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703B5C"/>
    <w:multiLevelType w:val="multilevel"/>
    <w:tmpl w:val="18703B5C"/>
    <w:lvl w:ilvl="0" w:tentative="0">
      <w:start w:val="1"/>
      <w:numFmt w:val="bullet"/>
      <w:lvlText w:val=""/>
      <w:lvlJc w:val="left"/>
      <w:pPr>
        <w:tabs>
          <w:tab w:val="left" w:pos="0"/>
          <w:tab w:val="left" w:pos="540"/>
          <w:tab w:val="left" w:pos="720"/>
        </w:tabs>
        <w:ind w:left="720" w:hanging="360"/>
      </w:pPr>
      <w:rPr>
        <w:rFonts w:hint="default" w:ascii="Symbol" w:hAnsi="Symbol"/>
      </w:rPr>
    </w:lvl>
    <w:lvl w:ilvl="1" w:tentative="0">
      <w:start w:val="1"/>
      <w:numFmt w:val="bullet"/>
      <w:lvlText w:val="o"/>
      <w:lvlJc w:val="left"/>
      <w:pPr>
        <w:tabs>
          <w:tab w:val="left" w:pos="0"/>
          <w:tab w:val="left" w:pos="1080"/>
          <w:tab w:val="left" w:pos="1440"/>
        </w:tabs>
        <w:ind w:left="1440" w:hanging="360"/>
      </w:pPr>
      <w:rPr>
        <w:rFonts w:hint="default" w:ascii="Courier New" w:hAnsi="Courier New" w:cs="Courier New"/>
      </w:rPr>
    </w:lvl>
    <w:lvl w:ilvl="2" w:tentative="0">
      <w:start w:val="1"/>
      <w:numFmt w:val="bullet"/>
      <w:lvlText w:val=""/>
      <w:lvlJc w:val="left"/>
      <w:pPr>
        <w:tabs>
          <w:tab w:val="left" w:pos="0"/>
          <w:tab w:val="left" w:pos="1620"/>
          <w:tab w:val="left" w:pos="2160"/>
        </w:tabs>
        <w:ind w:left="2160" w:hanging="360"/>
      </w:pPr>
      <w:rPr>
        <w:rFonts w:hint="default" w:ascii="Wingdings" w:hAnsi="Wingdings"/>
      </w:rPr>
    </w:lvl>
    <w:lvl w:ilvl="3" w:tentative="0">
      <w:start w:val="1"/>
      <w:numFmt w:val="bullet"/>
      <w:lvlText w:val=""/>
      <w:lvlJc w:val="left"/>
      <w:pPr>
        <w:tabs>
          <w:tab w:val="left" w:pos="0"/>
          <w:tab w:val="left" w:pos="2160"/>
          <w:tab w:val="left" w:pos="2880"/>
        </w:tabs>
        <w:ind w:left="2880" w:hanging="360"/>
      </w:pPr>
      <w:rPr>
        <w:rFonts w:hint="default" w:ascii="Wingdings" w:hAnsi="Wingdings"/>
      </w:rPr>
    </w:lvl>
    <w:lvl w:ilvl="4" w:tentative="0">
      <w:start w:val="1"/>
      <w:numFmt w:val="bullet"/>
      <w:lvlText w:val=""/>
      <w:lvlJc w:val="left"/>
      <w:pPr>
        <w:tabs>
          <w:tab w:val="left" w:pos="0"/>
          <w:tab w:val="left" w:pos="2700"/>
          <w:tab w:val="left" w:pos="3600"/>
        </w:tabs>
        <w:ind w:left="3600" w:hanging="360"/>
      </w:pPr>
      <w:rPr>
        <w:rFonts w:hint="default" w:ascii="Wingdings" w:hAnsi="Wingdings"/>
      </w:rPr>
    </w:lvl>
    <w:lvl w:ilvl="5" w:tentative="0">
      <w:start w:val="1"/>
      <w:numFmt w:val="bullet"/>
      <w:lvlText w:val=""/>
      <w:lvlJc w:val="left"/>
      <w:pPr>
        <w:tabs>
          <w:tab w:val="left" w:pos="0"/>
          <w:tab w:val="left" w:pos="3240"/>
          <w:tab w:val="left" w:pos="4320"/>
        </w:tabs>
        <w:ind w:left="4320" w:hanging="360"/>
      </w:pPr>
      <w:rPr>
        <w:rFonts w:hint="default" w:ascii="Wingdings" w:hAnsi="Wingdings"/>
      </w:rPr>
    </w:lvl>
    <w:lvl w:ilvl="6" w:tentative="0">
      <w:start w:val="1"/>
      <w:numFmt w:val="bullet"/>
      <w:lvlText w:val=""/>
      <w:lvlJc w:val="left"/>
      <w:pPr>
        <w:tabs>
          <w:tab w:val="left" w:pos="0"/>
          <w:tab w:val="left" w:pos="3780"/>
          <w:tab w:val="left" w:pos="5040"/>
        </w:tabs>
        <w:ind w:left="5040" w:hanging="360"/>
      </w:pPr>
      <w:rPr>
        <w:rFonts w:hint="default" w:ascii="Wingdings" w:hAnsi="Wingdings"/>
      </w:rPr>
    </w:lvl>
    <w:lvl w:ilvl="7" w:tentative="0">
      <w:start w:val="1"/>
      <w:numFmt w:val="bullet"/>
      <w:lvlText w:val=""/>
      <w:lvlJc w:val="left"/>
      <w:pPr>
        <w:tabs>
          <w:tab w:val="left" w:pos="0"/>
          <w:tab w:val="left" w:pos="4320"/>
          <w:tab w:val="left" w:pos="5760"/>
        </w:tabs>
        <w:ind w:left="5760" w:hanging="360"/>
      </w:pPr>
      <w:rPr>
        <w:rFonts w:hint="default" w:ascii="Wingdings" w:hAnsi="Wingdings"/>
      </w:rPr>
    </w:lvl>
    <w:lvl w:ilvl="8" w:tentative="0">
      <w:start w:val="1"/>
      <w:numFmt w:val="bullet"/>
      <w:lvlText w:val=""/>
      <w:lvlJc w:val="left"/>
      <w:pPr>
        <w:tabs>
          <w:tab w:val="left" w:pos="0"/>
          <w:tab w:val="left" w:pos="4860"/>
          <w:tab w:val="left" w:pos="6480"/>
        </w:tabs>
        <w:ind w:left="6480" w:hanging="360"/>
      </w:pPr>
      <w:rPr>
        <w:rFonts w:hint="default" w:ascii="Wingdings" w:hAnsi="Wingdings"/>
      </w:rPr>
    </w:lvl>
  </w:abstractNum>
  <w:abstractNum w:abstractNumId="1">
    <w:nsid w:val="3361550E"/>
    <w:multiLevelType w:val="multilevel"/>
    <w:tmpl w:val="3361550E"/>
    <w:lvl w:ilvl="0" w:tentative="0">
      <w:start w:val="1"/>
      <w:numFmt w:val="bullet"/>
      <w:lvlText w:val=""/>
      <w:lvlJc w:val="left"/>
      <w:pPr>
        <w:tabs>
          <w:tab w:val="left" w:pos="0"/>
          <w:tab w:val="left" w:pos="540"/>
          <w:tab w:val="left" w:pos="720"/>
        </w:tabs>
        <w:ind w:left="720" w:hanging="360"/>
      </w:pPr>
      <w:rPr>
        <w:rFonts w:hint="default" w:ascii="Symbol" w:hAnsi="Symbol"/>
      </w:rPr>
    </w:lvl>
    <w:lvl w:ilvl="1" w:tentative="0">
      <w:start w:val="1"/>
      <w:numFmt w:val="bullet"/>
      <w:lvlText w:val="o"/>
      <w:lvlJc w:val="left"/>
      <w:pPr>
        <w:tabs>
          <w:tab w:val="left" w:pos="0"/>
          <w:tab w:val="left" w:pos="1080"/>
          <w:tab w:val="left" w:pos="1440"/>
        </w:tabs>
        <w:ind w:left="1440" w:hanging="360"/>
      </w:pPr>
      <w:rPr>
        <w:rFonts w:hint="default" w:ascii="Courier New" w:hAnsi="Courier New" w:cs="Courier New"/>
      </w:rPr>
    </w:lvl>
    <w:lvl w:ilvl="2" w:tentative="0">
      <w:start w:val="1"/>
      <w:numFmt w:val="bullet"/>
      <w:lvlText w:val=""/>
      <w:lvlJc w:val="left"/>
      <w:pPr>
        <w:tabs>
          <w:tab w:val="left" w:pos="0"/>
          <w:tab w:val="left" w:pos="1620"/>
          <w:tab w:val="left" w:pos="2160"/>
        </w:tabs>
        <w:ind w:left="2160" w:hanging="360"/>
      </w:pPr>
      <w:rPr>
        <w:rFonts w:hint="default" w:ascii="Wingdings" w:hAnsi="Wingdings"/>
      </w:rPr>
    </w:lvl>
    <w:lvl w:ilvl="3" w:tentative="0">
      <w:start w:val="1"/>
      <w:numFmt w:val="bullet"/>
      <w:lvlText w:val=""/>
      <w:lvlJc w:val="left"/>
      <w:pPr>
        <w:tabs>
          <w:tab w:val="left" w:pos="0"/>
          <w:tab w:val="left" w:pos="2160"/>
          <w:tab w:val="left" w:pos="2880"/>
        </w:tabs>
        <w:ind w:left="2880" w:hanging="360"/>
      </w:pPr>
      <w:rPr>
        <w:rFonts w:hint="default" w:ascii="Wingdings" w:hAnsi="Wingdings"/>
      </w:rPr>
    </w:lvl>
    <w:lvl w:ilvl="4" w:tentative="0">
      <w:start w:val="1"/>
      <w:numFmt w:val="bullet"/>
      <w:lvlText w:val=""/>
      <w:lvlJc w:val="left"/>
      <w:pPr>
        <w:tabs>
          <w:tab w:val="left" w:pos="0"/>
          <w:tab w:val="left" w:pos="2700"/>
          <w:tab w:val="left" w:pos="3600"/>
        </w:tabs>
        <w:ind w:left="3600" w:hanging="360"/>
      </w:pPr>
      <w:rPr>
        <w:rFonts w:hint="default" w:ascii="Wingdings" w:hAnsi="Wingdings"/>
      </w:rPr>
    </w:lvl>
    <w:lvl w:ilvl="5" w:tentative="0">
      <w:start w:val="1"/>
      <w:numFmt w:val="bullet"/>
      <w:lvlText w:val=""/>
      <w:lvlJc w:val="left"/>
      <w:pPr>
        <w:tabs>
          <w:tab w:val="left" w:pos="0"/>
          <w:tab w:val="left" w:pos="3240"/>
          <w:tab w:val="left" w:pos="4320"/>
        </w:tabs>
        <w:ind w:left="4320" w:hanging="360"/>
      </w:pPr>
      <w:rPr>
        <w:rFonts w:hint="default" w:ascii="Wingdings" w:hAnsi="Wingdings"/>
      </w:rPr>
    </w:lvl>
    <w:lvl w:ilvl="6" w:tentative="0">
      <w:start w:val="1"/>
      <w:numFmt w:val="bullet"/>
      <w:lvlText w:val=""/>
      <w:lvlJc w:val="left"/>
      <w:pPr>
        <w:tabs>
          <w:tab w:val="left" w:pos="0"/>
          <w:tab w:val="left" w:pos="3780"/>
          <w:tab w:val="left" w:pos="5040"/>
        </w:tabs>
        <w:ind w:left="5040" w:hanging="360"/>
      </w:pPr>
      <w:rPr>
        <w:rFonts w:hint="default" w:ascii="Wingdings" w:hAnsi="Wingdings"/>
      </w:rPr>
    </w:lvl>
    <w:lvl w:ilvl="7" w:tentative="0">
      <w:start w:val="1"/>
      <w:numFmt w:val="bullet"/>
      <w:lvlText w:val=""/>
      <w:lvlJc w:val="left"/>
      <w:pPr>
        <w:tabs>
          <w:tab w:val="left" w:pos="0"/>
          <w:tab w:val="left" w:pos="4320"/>
          <w:tab w:val="left" w:pos="5760"/>
        </w:tabs>
        <w:ind w:left="5760" w:hanging="360"/>
      </w:pPr>
      <w:rPr>
        <w:rFonts w:hint="default" w:ascii="Wingdings" w:hAnsi="Wingdings"/>
      </w:rPr>
    </w:lvl>
    <w:lvl w:ilvl="8" w:tentative="0">
      <w:start w:val="1"/>
      <w:numFmt w:val="bullet"/>
      <w:lvlText w:val=""/>
      <w:lvlJc w:val="left"/>
      <w:pPr>
        <w:tabs>
          <w:tab w:val="left" w:pos="0"/>
          <w:tab w:val="left" w:pos="4860"/>
          <w:tab w:val="left" w:pos="6480"/>
        </w:tabs>
        <w:ind w:left="6480" w:hanging="360"/>
      </w:pPr>
      <w:rPr>
        <w:rFonts w:hint="default" w:ascii="Wingdings" w:hAnsi="Wingdings"/>
      </w:rPr>
    </w:lvl>
  </w:abstractNum>
  <w:abstractNum w:abstractNumId="2">
    <w:nsid w:val="555033DA"/>
    <w:multiLevelType w:val="multilevel"/>
    <w:tmpl w:val="555033DA"/>
    <w:lvl w:ilvl="0" w:tentative="0">
      <w:start w:val="1"/>
      <w:numFmt w:val="bullet"/>
      <w:lvlText w:val=""/>
      <w:lvlJc w:val="left"/>
      <w:pPr>
        <w:tabs>
          <w:tab w:val="left" w:pos="0"/>
          <w:tab w:val="left" w:pos="540"/>
          <w:tab w:val="left" w:pos="720"/>
        </w:tabs>
        <w:ind w:left="720" w:hanging="360"/>
      </w:pPr>
      <w:rPr>
        <w:rFonts w:hint="default" w:ascii="Symbol" w:hAnsi="Symbol"/>
      </w:rPr>
    </w:lvl>
    <w:lvl w:ilvl="1" w:tentative="0">
      <w:start w:val="1"/>
      <w:numFmt w:val="bullet"/>
      <w:lvlText w:val="o"/>
      <w:lvlJc w:val="left"/>
      <w:pPr>
        <w:tabs>
          <w:tab w:val="left" w:pos="0"/>
          <w:tab w:val="left" w:pos="1080"/>
          <w:tab w:val="left" w:pos="1440"/>
        </w:tabs>
        <w:ind w:left="1440" w:hanging="360"/>
      </w:pPr>
      <w:rPr>
        <w:rFonts w:hint="default" w:ascii="Courier New" w:hAnsi="Courier New" w:cs="Courier New"/>
      </w:rPr>
    </w:lvl>
    <w:lvl w:ilvl="2" w:tentative="0">
      <w:start w:val="1"/>
      <w:numFmt w:val="bullet"/>
      <w:lvlText w:val=""/>
      <w:lvlJc w:val="left"/>
      <w:pPr>
        <w:tabs>
          <w:tab w:val="left" w:pos="0"/>
          <w:tab w:val="left" w:pos="1620"/>
          <w:tab w:val="left" w:pos="2160"/>
        </w:tabs>
        <w:ind w:left="2160" w:hanging="360"/>
      </w:pPr>
      <w:rPr>
        <w:rFonts w:hint="default" w:ascii="Wingdings" w:hAnsi="Wingdings"/>
      </w:rPr>
    </w:lvl>
    <w:lvl w:ilvl="3" w:tentative="0">
      <w:start w:val="1"/>
      <w:numFmt w:val="bullet"/>
      <w:lvlText w:val=""/>
      <w:lvlJc w:val="left"/>
      <w:pPr>
        <w:tabs>
          <w:tab w:val="left" w:pos="0"/>
          <w:tab w:val="left" w:pos="2160"/>
          <w:tab w:val="left" w:pos="2880"/>
        </w:tabs>
        <w:ind w:left="2880" w:hanging="360"/>
      </w:pPr>
      <w:rPr>
        <w:rFonts w:hint="default" w:ascii="Wingdings" w:hAnsi="Wingdings"/>
      </w:rPr>
    </w:lvl>
    <w:lvl w:ilvl="4" w:tentative="0">
      <w:start w:val="1"/>
      <w:numFmt w:val="bullet"/>
      <w:lvlText w:val=""/>
      <w:lvlJc w:val="left"/>
      <w:pPr>
        <w:tabs>
          <w:tab w:val="left" w:pos="0"/>
          <w:tab w:val="left" w:pos="2700"/>
          <w:tab w:val="left" w:pos="3600"/>
        </w:tabs>
        <w:ind w:left="3600" w:hanging="360"/>
      </w:pPr>
      <w:rPr>
        <w:rFonts w:hint="default" w:ascii="Wingdings" w:hAnsi="Wingdings"/>
      </w:rPr>
    </w:lvl>
    <w:lvl w:ilvl="5" w:tentative="0">
      <w:start w:val="1"/>
      <w:numFmt w:val="bullet"/>
      <w:lvlText w:val=""/>
      <w:lvlJc w:val="left"/>
      <w:pPr>
        <w:tabs>
          <w:tab w:val="left" w:pos="0"/>
          <w:tab w:val="left" w:pos="3240"/>
          <w:tab w:val="left" w:pos="4320"/>
        </w:tabs>
        <w:ind w:left="4320" w:hanging="360"/>
      </w:pPr>
      <w:rPr>
        <w:rFonts w:hint="default" w:ascii="Wingdings" w:hAnsi="Wingdings"/>
      </w:rPr>
    </w:lvl>
    <w:lvl w:ilvl="6" w:tentative="0">
      <w:start w:val="1"/>
      <w:numFmt w:val="bullet"/>
      <w:lvlText w:val=""/>
      <w:lvlJc w:val="left"/>
      <w:pPr>
        <w:tabs>
          <w:tab w:val="left" w:pos="0"/>
          <w:tab w:val="left" w:pos="3780"/>
          <w:tab w:val="left" w:pos="5040"/>
        </w:tabs>
        <w:ind w:left="5040" w:hanging="360"/>
      </w:pPr>
      <w:rPr>
        <w:rFonts w:hint="default" w:ascii="Wingdings" w:hAnsi="Wingdings"/>
      </w:rPr>
    </w:lvl>
    <w:lvl w:ilvl="7" w:tentative="0">
      <w:start w:val="1"/>
      <w:numFmt w:val="bullet"/>
      <w:lvlText w:val=""/>
      <w:lvlJc w:val="left"/>
      <w:pPr>
        <w:tabs>
          <w:tab w:val="left" w:pos="0"/>
          <w:tab w:val="left" w:pos="4320"/>
          <w:tab w:val="left" w:pos="5760"/>
        </w:tabs>
        <w:ind w:left="5760" w:hanging="360"/>
      </w:pPr>
      <w:rPr>
        <w:rFonts w:hint="default" w:ascii="Wingdings" w:hAnsi="Wingdings"/>
      </w:rPr>
    </w:lvl>
    <w:lvl w:ilvl="8" w:tentative="0">
      <w:start w:val="1"/>
      <w:numFmt w:val="bullet"/>
      <w:lvlText w:val=""/>
      <w:lvlJc w:val="left"/>
      <w:pPr>
        <w:tabs>
          <w:tab w:val="left" w:pos="0"/>
          <w:tab w:val="left" w:pos="4860"/>
          <w:tab w:val="left" w:pos="6480"/>
        </w:tabs>
        <w:ind w:left="6480" w:hanging="360"/>
      </w:pPr>
      <w:rPr>
        <w:rFonts w:hint="default" w:ascii="Wingdings" w:hAnsi="Wingdings"/>
      </w:rPr>
    </w:lvl>
  </w:abstractNum>
  <w:abstractNum w:abstractNumId="3">
    <w:nsid w:val="63743097"/>
    <w:multiLevelType w:val="multilevel"/>
    <w:tmpl w:val="63743097"/>
    <w:lvl w:ilvl="0" w:tentative="0">
      <w:start w:val="1"/>
      <w:numFmt w:val="bullet"/>
      <w:lvlText w:val=""/>
      <w:lvlJc w:val="left"/>
      <w:pPr>
        <w:tabs>
          <w:tab w:val="left" w:pos="0"/>
          <w:tab w:val="left" w:pos="540"/>
          <w:tab w:val="left" w:pos="720"/>
        </w:tabs>
        <w:ind w:left="720" w:hanging="360"/>
      </w:pPr>
      <w:rPr>
        <w:rFonts w:hint="default" w:ascii="Symbol" w:hAnsi="Symbol"/>
      </w:rPr>
    </w:lvl>
    <w:lvl w:ilvl="1" w:tentative="0">
      <w:start w:val="1"/>
      <w:numFmt w:val="bullet"/>
      <w:lvlText w:val="o"/>
      <w:lvlJc w:val="left"/>
      <w:pPr>
        <w:tabs>
          <w:tab w:val="left" w:pos="0"/>
          <w:tab w:val="left" w:pos="1080"/>
          <w:tab w:val="left" w:pos="1440"/>
        </w:tabs>
        <w:ind w:left="1440" w:hanging="360"/>
      </w:pPr>
      <w:rPr>
        <w:rFonts w:hint="default" w:ascii="Courier New" w:hAnsi="Courier New" w:cs="Courier New"/>
      </w:rPr>
    </w:lvl>
    <w:lvl w:ilvl="2" w:tentative="0">
      <w:start w:val="1"/>
      <w:numFmt w:val="bullet"/>
      <w:lvlText w:val=""/>
      <w:lvlJc w:val="left"/>
      <w:pPr>
        <w:tabs>
          <w:tab w:val="left" w:pos="0"/>
          <w:tab w:val="left" w:pos="1620"/>
          <w:tab w:val="left" w:pos="2160"/>
        </w:tabs>
        <w:ind w:left="2160" w:hanging="360"/>
      </w:pPr>
      <w:rPr>
        <w:rFonts w:hint="default" w:ascii="Wingdings" w:hAnsi="Wingdings"/>
      </w:rPr>
    </w:lvl>
    <w:lvl w:ilvl="3" w:tentative="0">
      <w:start w:val="1"/>
      <w:numFmt w:val="bullet"/>
      <w:lvlText w:val=""/>
      <w:lvlJc w:val="left"/>
      <w:pPr>
        <w:tabs>
          <w:tab w:val="left" w:pos="0"/>
          <w:tab w:val="left" w:pos="2160"/>
          <w:tab w:val="left" w:pos="2880"/>
        </w:tabs>
        <w:ind w:left="2880" w:hanging="360"/>
      </w:pPr>
      <w:rPr>
        <w:rFonts w:hint="default" w:ascii="Wingdings" w:hAnsi="Wingdings"/>
      </w:rPr>
    </w:lvl>
    <w:lvl w:ilvl="4" w:tentative="0">
      <w:start w:val="1"/>
      <w:numFmt w:val="bullet"/>
      <w:lvlText w:val=""/>
      <w:lvlJc w:val="left"/>
      <w:pPr>
        <w:tabs>
          <w:tab w:val="left" w:pos="0"/>
          <w:tab w:val="left" w:pos="2700"/>
          <w:tab w:val="left" w:pos="3600"/>
        </w:tabs>
        <w:ind w:left="3600" w:hanging="360"/>
      </w:pPr>
      <w:rPr>
        <w:rFonts w:hint="default" w:ascii="Wingdings" w:hAnsi="Wingdings"/>
      </w:rPr>
    </w:lvl>
    <w:lvl w:ilvl="5" w:tentative="0">
      <w:start w:val="1"/>
      <w:numFmt w:val="bullet"/>
      <w:lvlText w:val=""/>
      <w:lvlJc w:val="left"/>
      <w:pPr>
        <w:tabs>
          <w:tab w:val="left" w:pos="0"/>
          <w:tab w:val="left" w:pos="3240"/>
          <w:tab w:val="left" w:pos="4320"/>
        </w:tabs>
        <w:ind w:left="4320" w:hanging="360"/>
      </w:pPr>
      <w:rPr>
        <w:rFonts w:hint="default" w:ascii="Wingdings" w:hAnsi="Wingdings"/>
      </w:rPr>
    </w:lvl>
    <w:lvl w:ilvl="6" w:tentative="0">
      <w:start w:val="1"/>
      <w:numFmt w:val="bullet"/>
      <w:lvlText w:val=""/>
      <w:lvlJc w:val="left"/>
      <w:pPr>
        <w:tabs>
          <w:tab w:val="left" w:pos="0"/>
          <w:tab w:val="left" w:pos="3780"/>
          <w:tab w:val="left" w:pos="5040"/>
        </w:tabs>
        <w:ind w:left="5040" w:hanging="360"/>
      </w:pPr>
      <w:rPr>
        <w:rFonts w:hint="default" w:ascii="Wingdings" w:hAnsi="Wingdings"/>
      </w:rPr>
    </w:lvl>
    <w:lvl w:ilvl="7" w:tentative="0">
      <w:start w:val="1"/>
      <w:numFmt w:val="bullet"/>
      <w:lvlText w:val=""/>
      <w:lvlJc w:val="left"/>
      <w:pPr>
        <w:tabs>
          <w:tab w:val="left" w:pos="0"/>
          <w:tab w:val="left" w:pos="4320"/>
          <w:tab w:val="left" w:pos="5760"/>
        </w:tabs>
        <w:ind w:left="5760" w:hanging="360"/>
      </w:pPr>
      <w:rPr>
        <w:rFonts w:hint="default" w:ascii="Wingdings" w:hAnsi="Wingdings"/>
      </w:rPr>
    </w:lvl>
    <w:lvl w:ilvl="8" w:tentative="0">
      <w:start w:val="1"/>
      <w:numFmt w:val="bullet"/>
      <w:lvlText w:val=""/>
      <w:lvlJc w:val="left"/>
      <w:pPr>
        <w:tabs>
          <w:tab w:val="left" w:pos="0"/>
          <w:tab w:val="left" w:pos="4860"/>
          <w:tab w:val="left" w:pos="6480"/>
        </w:tabs>
        <w:ind w:left="6480" w:hanging="36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38"/>
    <w:rsid w:val="0001799D"/>
    <w:rsid w:val="000F45B5"/>
    <w:rsid w:val="00127F47"/>
    <w:rsid w:val="001709E0"/>
    <w:rsid w:val="001A418F"/>
    <w:rsid w:val="002C4F53"/>
    <w:rsid w:val="00337B12"/>
    <w:rsid w:val="00357ED4"/>
    <w:rsid w:val="00490D15"/>
    <w:rsid w:val="004C3CBB"/>
    <w:rsid w:val="004E706A"/>
    <w:rsid w:val="007B2339"/>
    <w:rsid w:val="007D7F7F"/>
    <w:rsid w:val="00811F82"/>
    <w:rsid w:val="009A3EEC"/>
    <w:rsid w:val="009C1716"/>
    <w:rsid w:val="00A32025"/>
    <w:rsid w:val="00A50DB5"/>
    <w:rsid w:val="00AF5152"/>
    <w:rsid w:val="00B24091"/>
    <w:rsid w:val="00B33FD9"/>
    <w:rsid w:val="00B4083A"/>
    <w:rsid w:val="00B6407D"/>
    <w:rsid w:val="00BA2BF1"/>
    <w:rsid w:val="00BC00DE"/>
    <w:rsid w:val="00E561A9"/>
    <w:rsid w:val="00F82C38"/>
    <w:rsid w:val="18B858B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fr-FR"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2">
    <w:name w:val="Subtitle"/>
    <w:basedOn w:val="1"/>
    <w:next w:val="1"/>
    <w:link w:val="2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3">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Titre 1 C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6">
    <w:name w:val="Titre 2 C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7">
    <w:name w:val="Titre 3 Car"/>
    <w:basedOn w:val="11"/>
    <w:link w:val="4"/>
    <w:semiHidden/>
    <w:qFormat/>
    <w:uiPriority w:val="9"/>
    <w:rPr>
      <w:rFonts w:eastAsiaTheme="majorEastAsia" w:cstheme="majorBidi"/>
      <w:color w:val="104862" w:themeColor="accent1" w:themeShade="BF"/>
      <w:sz w:val="28"/>
      <w:szCs w:val="28"/>
    </w:rPr>
  </w:style>
  <w:style w:type="character" w:customStyle="1" w:styleId="18">
    <w:name w:val="Titre 4 Car"/>
    <w:basedOn w:val="11"/>
    <w:link w:val="5"/>
    <w:semiHidden/>
    <w:qFormat/>
    <w:uiPriority w:val="9"/>
    <w:rPr>
      <w:rFonts w:eastAsiaTheme="majorEastAsia" w:cstheme="majorBidi"/>
      <w:i/>
      <w:iCs/>
      <w:color w:val="104862" w:themeColor="accent1" w:themeShade="BF"/>
    </w:rPr>
  </w:style>
  <w:style w:type="character" w:customStyle="1" w:styleId="19">
    <w:name w:val="Titre 5 Car"/>
    <w:basedOn w:val="11"/>
    <w:link w:val="6"/>
    <w:semiHidden/>
    <w:uiPriority w:val="9"/>
    <w:rPr>
      <w:rFonts w:eastAsiaTheme="majorEastAsia" w:cstheme="majorBidi"/>
      <w:color w:val="104862" w:themeColor="accent1" w:themeShade="BF"/>
    </w:rPr>
  </w:style>
  <w:style w:type="character" w:customStyle="1" w:styleId="20">
    <w:name w:val="Titre 6 C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Titre 7 C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Titre 8 C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Titre 9 C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Titre Car"/>
    <w:basedOn w:val="11"/>
    <w:link w:val="13"/>
    <w:uiPriority w:val="10"/>
    <w:rPr>
      <w:rFonts w:asciiTheme="majorHAnsi" w:hAnsiTheme="majorHAnsi" w:eastAsiaTheme="majorEastAsia" w:cstheme="majorBidi"/>
      <w:spacing w:val="-10"/>
      <w:kern w:val="28"/>
      <w:sz w:val="56"/>
      <w:szCs w:val="56"/>
    </w:rPr>
  </w:style>
  <w:style w:type="character" w:customStyle="1" w:styleId="25">
    <w:name w:val="Sous-titre Car"/>
    <w:basedOn w:val="11"/>
    <w:link w:val="12"/>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Citation Car"/>
    <w:basedOn w:val="11"/>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Citation intense Car"/>
    <w:basedOn w:val="11"/>
    <w:link w:val="30"/>
    <w:uiPriority w:val="30"/>
    <w:rPr>
      <w:i/>
      <w:iCs/>
      <w:color w:val="104862" w:themeColor="accent1" w:themeShade="BF"/>
    </w:rPr>
  </w:style>
  <w:style w:type="character" w:customStyle="1" w:styleId="32">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2211</Words>
  <Characters>12149</Characters>
  <Lines>999</Lines>
  <Paragraphs>226</Paragraphs>
  <TotalTime>1470</TotalTime>
  <ScaleCrop>false</ScaleCrop>
  <LinksUpToDate>false</LinksUpToDate>
  <CharactersWithSpaces>14323</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2026-06-24T12:54:00Z</dcterms:created>
  <dc:creator>Christelle GOUPIL</dc:creator>
  <cp:lastModifiedBy>christellecavalier@hotmail.fr</cp:lastModifiedBy>
  <dcterms:modified xsi:type="dcterms:W3CDTF">2026-06-25T13:25:38Z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eyJoZGlkIjoiZWFlODZlNmE0MjVmYzRmYjU4NTMyNDNmNzExYjYyYWUiLCJ1c2VySWQiOiIzNzEwODUzMzk2NDg3In0=</vt:lpwstr>
  </property>
  <property fmtid="{D5CDD505-2E9C-101B-9397-08002B2CF9AE}" pid="3" name="KSOProductBuildVer">
    <vt:lpwstr>1036-12.1.0.26880</vt:lpwstr>
  </property>
  <property fmtid="{D5CDD505-2E9C-101B-9397-08002B2CF9AE}" pid="4" name="ICV">
    <vt:lpwstr>84195A855378493F85DCAF306A6831FC_12</vt:lpwstr>
  </property>
</Properties>
</file>