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6A4EAD" w14:textId="5079DD3E" w:rsidR="00735EEC" w:rsidRDefault="004E3C31" w:rsidP="0020670F">
      <w:pPr>
        <w:rPr>
          <w:rFonts w:ascii="Century Gothic" w:hAnsi="Century Gothic"/>
          <w:b/>
          <w:sz w:val="12"/>
          <w:szCs w:val="24"/>
        </w:rPr>
      </w:pPr>
      <w:bookmarkStart w:id="0" w:name="_Hlk151128842"/>
      <w:r>
        <w:rPr>
          <w:noProof/>
        </w:rPr>
        <w:drawing>
          <wp:inline distT="0" distB="0" distL="0" distR="0" wp14:anchorId="6E10030F" wp14:editId="6A476851">
            <wp:extent cx="3383280" cy="124968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3280" cy="1249680"/>
                    </a:xfrm>
                    <a:prstGeom prst="rect">
                      <a:avLst/>
                    </a:prstGeom>
                    <a:noFill/>
                    <a:ln>
                      <a:noFill/>
                    </a:ln>
                  </pic:spPr>
                </pic:pic>
              </a:graphicData>
            </a:graphic>
          </wp:inline>
        </w:drawing>
      </w:r>
    </w:p>
    <w:p w14:paraId="0FAAF125" w14:textId="689A9348" w:rsidR="0020670F" w:rsidRDefault="0020670F" w:rsidP="0020670F">
      <w:pPr>
        <w:rPr>
          <w:rFonts w:cstheme="minorHAnsi"/>
          <w:b/>
          <w:sz w:val="8"/>
          <w:szCs w:val="24"/>
        </w:rPr>
      </w:pPr>
    </w:p>
    <w:p w14:paraId="014BCE4E" w14:textId="77777777" w:rsidR="0020670F" w:rsidRPr="00D01893" w:rsidRDefault="0020670F" w:rsidP="0020670F">
      <w:pPr>
        <w:pBdr>
          <w:top w:val="single" w:sz="4" w:space="1" w:color="auto"/>
          <w:left w:val="single" w:sz="4" w:space="4" w:color="auto"/>
          <w:bottom w:val="single" w:sz="4" w:space="1" w:color="auto"/>
          <w:right w:val="single" w:sz="4" w:space="4" w:color="auto"/>
        </w:pBdr>
        <w:spacing w:after="0"/>
        <w:jc w:val="center"/>
        <w:rPr>
          <w:rFonts w:ascii="Century Gothic" w:hAnsi="Century Gothic"/>
          <w:b/>
          <w:sz w:val="12"/>
          <w:szCs w:val="24"/>
        </w:rPr>
      </w:pPr>
      <w:bookmarkStart w:id="1" w:name="_GoBack"/>
      <w:bookmarkEnd w:id="0"/>
      <w:bookmarkEnd w:id="1"/>
    </w:p>
    <w:p w14:paraId="4EFEFF54" w14:textId="5CA2F2FE" w:rsidR="007F2CAE" w:rsidRDefault="007F2CAE" w:rsidP="0020670F">
      <w:pPr>
        <w:pBdr>
          <w:top w:val="single" w:sz="4" w:space="1" w:color="auto"/>
          <w:left w:val="single" w:sz="4" w:space="4" w:color="auto"/>
          <w:bottom w:val="single" w:sz="4" w:space="1" w:color="auto"/>
          <w:right w:val="single" w:sz="4" w:space="4" w:color="auto"/>
        </w:pBdr>
        <w:spacing w:after="0"/>
        <w:jc w:val="center"/>
        <w:rPr>
          <w:rFonts w:cstheme="minorHAnsi"/>
          <w:b/>
          <w:sz w:val="32"/>
          <w:szCs w:val="32"/>
        </w:rPr>
      </w:pPr>
      <w:bookmarkStart w:id="2" w:name="_Hlk151288695"/>
      <w:r>
        <w:rPr>
          <w:rFonts w:cstheme="minorHAnsi"/>
          <w:b/>
          <w:sz w:val="32"/>
          <w:szCs w:val="32"/>
        </w:rPr>
        <w:t>PARTIE 1</w:t>
      </w:r>
    </w:p>
    <w:p w14:paraId="45C740D5" w14:textId="77777777" w:rsidR="007F2CAE" w:rsidRPr="00DE457A" w:rsidRDefault="007F2CAE" w:rsidP="0020670F">
      <w:pPr>
        <w:pBdr>
          <w:top w:val="single" w:sz="4" w:space="1" w:color="auto"/>
          <w:left w:val="single" w:sz="4" w:space="4" w:color="auto"/>
          <w:bottom w:val="single" w:sz="4" w:space="1" w:color="auto"/>
          <w:right w:val="single" w:sz="4" w:space="4" w:color="auto"/>
        </w:pBdr>
        <w:spacing w:after="0"/>
        <w:jc w:val="center"/>
        <w:rPr>
          <w:rFonts w:cstheme="minorHAnsi"/>
          <w:b/>
        </w:rPr>
      </w:pPr>
    </w:p>
    <w:p w14:paraId="5436371D" w14:textId="5FE8225A" w:rsidR="0020670F" w:rsidRPr="00DE457A" w:rsidRDefault="0020670F" w:rsidP="0020670F">
      <w:pPr>
        <w:pBdr>
          <w:top w:val="single" w:sz="4" w:space="1" w:color="auto"/>
          <w:left w:val="single" w:sz="4" w:space="4" w:color="auto"/>
          <w:bottom w:val="single" w:sz="4" w:space="1" w:color="auto"/>
          <w:right w:val="single" w:sz="4" w:space="4" w:color="auto"/>
        </w:pBdr>
        <w:spacing w:after="0"/>
        <w:jc w:val="center"/>
        <w:rPr>
          <w:rFonts w:cstheme="minorHAnsi"/>
          <w:b/>
          <w:sz w:val="36"/>
          <w:szCs w:val="36"/>
        </w:rPr>
      </w:pPr>
      <w:r w:rsidRPr="00DE457A">
        <w:rPr>
          <w:rFonts w:cstheme="minorHAnsi"/>
          <w:b/>
          <w:sz w:val="36"/>
          <w:szCs w:val="36"/>
        </w:rPr>
        <w:t xml:space="preserve">Définition et délimitation des </w:t>
      </w:r>
      <w:r w:rsidR="00DE457A" w:rsidRPr="00DE457A">
        <w:rPr>
          <w:rFonts w:cstheme="minorHAnsi"/>
          <w:b/>
          <w:sz w:val="36"/>
          <w:szCs w:val="36"/>
        </w:rPr>
        <w:t>Z</w:t>
      </w:r>
      <w:r w:rsidRPr="00DE457A">
        <w:rPr>
          <w:rFonts w:cstheme="minorHAnsi"/>
          <w:b/>
          <w:sz w:val="36"/>
          <w:szCs w:val="36"/>
        </w:rPr>
        <w:t>ones d’</w:t>
      </w:r>
      <w:r w:rsidR="00DE457A" w:rsidRPr="00DE457A">
        <w:rPr>
          <w:rFonts w:cstheme="minorHAnsi"/>
          <w:b/>
          <w:sz w:val="36"/>
          <w:szCs w:val="36"/>
        </w:rPr>
        <w:t>A</w:t>
      </w:r>
      <w:r w:rsidRPr="00DE457A">
        <w:rPr>
          <w:rFonts w:cstheme="minorHAnsi"/>
          <w:b/>
          <w:sz w:val="36"/>
          <w:szCs w:val="36"/>
        </w:rPr>
        <w:t>ccélération pour l’implantation d’installations terrestre</w:t>
      </w:r>
      <w:r w:rsidR="00430BF5">
        <w:rPr>
          <w:rFonts w:cstheme="minorHAnsi"/>
          <w:b/>
          <w:sz w:val="36"/>
          <w:szCs w:val="36"/>
        </w:rPr>
        <w:t>s</w:t>
      </w:r>
      <w:r w:rsidRPr="00DE457A">
        <w:rPr>
          <w:rFonts w:cstheme="minorHAnsi"/>
          <w:b/>
          <w:sz w:val="36"/>
          <w:szCs w:val="36"/>
        </w:rPr>
        <w:t xml:space="preserve"> de production d’</w:t>
      </w:r>
      <w:r w:rsidR="00FE140D">
        <w:rPr>
          <w:rFonts w:cstheme="minorHAnsi"/>
          <w:b/>
          <w:sz w:val="36"/>
          <w:szCs w:val="36"/>
        </w:rPr>
        <w:t>én</w:t>
      </w:r>
      <w:r w:rsidRPr="00DE457A">
        <w:rPr>
          <w:rFonts w:cstheme="minorHAnsi"/>
          <w:b/>
          <w:sz w:val="36"/>
          <w:szCs w:val="36"/>
        </w:rPr>
        <w:t xml:space="preserve">ergies Renouvelables </w:t>
      </w:r>
      <w:r w:rsidR="007F2CAE" w:rsidRPr="00DE457A">
        <w:rPr>
          <w:rFonts w:cstheme="minorHAnsi"/>
          <w:b/>
          <w:sz w:val="36"/>
          <w:szCs w:val="36"/>
        </w:rPr>
        <w:t>(ZAENR)</w:t>
      </w:r>
    </w:p>
    <w:bookmarkEnd w:id="2"/>
    <w:p w14:paraId="3EED36E4" w14:textId="77777777" w:rsidR="0020670F" w:rsidRPr="0020670F" w:rsidRDefault="0020670F" w:rsidP="0020670F">
      <w:pPr>
        <w:pBdr>
          <w:top w:val="single" w:sz="4" w:space="1" w:color="auto"/>
          <w:left w:val="single" w:sz="4" w:space="4" w:color="auto"/>
          <w:bottom w:val="single" w:sz="4" w:space="1" w:color="auto"/>
          <w:right w:val="single" w:sz="4" w:space="4" w:color="auto"/>
        </w:pBdr>
        <w:spacing w:after="0"/>
        <w:jc w:val="center"/>
        <w:rPr>
          <w:rFonts w:cstheme="minorHAnsi"/>
          <w:b/>
          <w:sz w:val="24"/>
          <w:szCs w:val="24"/>
        </w:rPr>
      </w:pPr>
    </w:p>
    <w:p w14:paraId="2D5FA897" w14:textId="77777777" w:rsidR="0020670F" w:rsidRPr="0020670F" w:rsidRDefault="0020670F" w:rsidP="0020670F">
      <w:pPr>
        <w:pBdr>
          <w:top w:val="single" w:sz="4" w:space="1" w:color="auto"/>
          <w:left w:val="single" w:sz="4" w:space="4" w:color="auto"/>
          <w:bottom w:val="single" w:sz="4" w:space="1" w:color="auto"/>
          <w:right w:val="single" w:sz="4" w:space="4" w:color="auto"/>
        </w:pBdr>
        <w:spacing w:after="0"/>
        <w:jc w:val="center"/>
        <w:rPr>
          <w:rFonts w:cstheme="minorHAnsi"/>
          <w:b/>
          <w:sz w:val="40"/>
          <w:szCs w:val="40"/>
        </w:rPr>
      </w:pPr>
      <w:r w:rsidRPr="0020670F">
        <w:rPr>
          <w:rFonts w:cstheme="minorHAnsi"/>
          <w:b/>
          <w:sz w:val="40"/>
          <w:szCs w:val="40"/>
        </w:rPr>
        <w:t xml:space="preserve">CONCERTATION </w:t>
      </w:r>
      <w:bookmarkStart w:id="3" w:name="_Hlk151288663"/>
      <w:r w:rsidRPr="0020670F">
        <w:rPr>
          <w:rFonts w:cstheme="minorHAnsi"/>
          <w:b/>
          <w:sz w:val="40"/>
          <w:szCs w:val="40"/>
        </w:rPr>
        <w:t>PREALABLE</w:t>
      </w:r>
      <w:bookmarkEnd w:id="3"/>
    </w:p>
    <w:p w14:paraId="49D36193" w14:textId="77777777" w:rsidR="0020670F" w:rsidRPr="00E30C66" w:rsidRDefault="0020670F" w:rsidP="0020670F">
      <w:pPr>
        <w:pBdr>
          <w:top w:val="single" w:sz="4" w:space="1" w:color="auto"/>
          <w:left w:val="single" w:sz="4" w:space="4" w:color="auto"/>
          <w:bottom w:val="single" w:sz="4" w:space="1" w:color="auto"/>
          <w:right w:val="single" w:sz="4" w:space="4" w:color="auto"/>
        </w:pBdr>
        <w:spacing w:after="0"/>
        <w:jc w:val="center"/>
        <w:rPr>
          <w:rFonts w:cstheme="minorHAnsi"/>
          <w:b/>
          <w:sz w:val="28"/>
          <w:szCs w:val="28"/>
        </w:rPr>
      </w:pPr>
    </w:p>
    <w:p w14:paraId="4D53317F" w14:textId="7C9A2934" w:rsidR="0020670F" w:rsidRPr="0020670F" w:rsidRDefault="0020670F" w:rsidP="0020670F">
      <w:pPr>
        <w:pBdr>
          <w:top w:val="single" w:sz="4" w:space="1" w:color="auto"/>
          <w:left w:val="single" w:sz="4" w:space="4" w:color="auto"/>
          <w:bottom w:val="single" w:sz="4" w:space="1" w:color="auto"/>
          <w:right w:val="single" w:sz="4" w:space="4" w:color="auto"/>
        </w:pBdr>
        <w:spacing w:after="0"/>
        <w:jc w:val="center"/>
        <w:rPr>
          <w:rFonts w:cstheme="minorHAnsi"/>
          <w:b/>
          <w:sz w:val="40"/>
          <w:szCs w:val="40"/>
        </w:rPr>
      </w:pPr>
      <w:bookmarkStart w:id="4" w:name="_Hlk151288725"/>
      <w:r w:rsidRPr="0020670F">
        <w:rPr>
          <w:rFonts w:cstheme="minorHAnsi"/>
          <w:b/>
          <w:sz w:val="40"/>
          <w:szCs w:val="40"/>
        </w:rPr>
        <w:t xml:space="preserve">COMMUNE DE </w:t>
      </w:r>
      <w:r w:rsidR="004E3C31" w:rsidRPr="004E3C31">
        <w:rPr>
          <w:rFonts w:cstheme="minorHAnsi"/>
          <w:b/>
          <w:sz w:val="40"/>
          <w:szCs w:val="40"/>
        </w:rPr>
        <w:t>CABANNES</w:t>
      </w:r>
    </w:p>
    <w:bookmarkEnd w:id="4"/>
    <w:p w14:paraId="0B9EC0F6" w14:textId="77777777" w:rsidR="0020670F" w:rsidRPr="0020670F" w:rsidRDefault="0020670F" w:rsidP="0020670F">
      <w:pPr>
        <w:pBdr>
          <w:top w:val="single" w:sz="4" w:space="1" w:color="auto"/>
          <w:left w:val="single" w:sz="4" w:space="4" w:color="auto"/>
          <w:bottom w:val="single" w:sz="4" w:space="1" w:color="auto"/>
          <w:right w:val="single" w:sz="4" w:space="4" w:color="auto"/>
        </w:pBdr>
        <w:spacing w:after="0"/>
        <w:jc w:val="center"/>
        <w:rPr>
          <w:rFonts w:cstheme="minorHAnsi"/>
          <w:b/>
          <w:sz w:val="24"/>
          <w:szCs w:val="24"/>
        </w:rPr>
      </w:pPr>
    </w:p>
    <w:p w14:paraId="0817E94B" w14:textId="5383B76D" w:rsidR="00851BBB" w:rsidRDefault="00851BBB" w:rsidP="00851BBB">
      <w:pPr>
        <w:rPr>
          <w:rFonts w:cstheme="minorHAnsi"/>
          <w:b/>
          <w:sz w:val="8"/>
          <w:szCs w:val="24"/>
        </w:rPr>
      </w:pPr>
    </w:p>
    <w:p w14:paraId="7F20C12D" w14:textId="67DEA53F" w:rsidR="0020670F" w:rsidRDefault="0020670F" w:rsidP="00851BBB">
      <w:pPr>
        <w:rPr>
          <w:rFonts w:ascii="Segoe UI" w:eastAsia="Times New Roman" w:hAnsi="Segoe UI" w:cs="Segoe UI"/>
          <w:b/>
          <w:bCs/>
          <w:color w:val="212529"/>
          <w:sz w:val="21"/>
          <w:szCs w:val="21"/>
          <w:shd w:val="clear" w:color="auto" w:fill="FFFFFF"/>
          <w:lang w:eastAsia="fr-FR"/>
        </w:rPr>
      </w:pPr>
    </w:p>
    <w:p w14:paraId="637653B3" w14:textId="77777777" w:rsidR="00F9560E" w:rsidRDefault="00F9560E" w:rsidP="00851BBB">
      <w:pPr>
        <w:rPr>
          <w:rFonts w:ascii="Segoe UI" w:eastAsia="Times New Roman" w:hAnsi="Segoe UI" w:cs="Segoe UI"/>
          <w:b/>
          <w:bCs/>
          <w:color w:val="212529"/>
          <w:sz w:val="21"/>
          <w:szCs w:val="21"/>
          <w:shd w:val="clear" w:color="auto" w:fill="FFFFFF"/>
          <w:lang w:eastAsia="fr-FR"/>
        </w:rPr>
      </w:pPr>
    </w:p>
    <w:p w14:paraId="03622E65" w14:textId="77777777" w:rsidR="00F9560E" w:rsidRDefault="00F9560E" w:rsidP="00851BBB">
      <w:pPr>
        <w:rPr>
          <w:rFonts w:ascii="Segoe UI" w:eastAsia="Times New Roman" w:hAnsi="Segoe UI" w:cs="Segoe UI"/>
          <w:b/>
          <w:bCs/>
          <w:color w:val="212529"/>
          <w:sz w:val="21"/>
          <w:szCs w:val="21"/>
          <w:shd w:val="clear" w:color="auto" w:fill="FFFFFF"/>
          <w:lang w:eastAsia="fr-FR"/>
        </w:rPr>
      </w:pPr>
    </w:p>
    <w:p w14:paraId="01AEBE89" w14:textId="3EACD4CE" w:rsidR="00E30C66" w:rsidRDefault="00E30C66" w:rsidP="00851BBB">
      <w:pPr>
        <w:rPr>
          <w:rFonts w:ascii="Segoe UI" w:eastAsia="Times New Roman" w:hAnsi="Segoe UI" w:cs="Segoe UI"/>
          <w:b/>
          <w:bCs/>
          <w:color w:val="212529"/>
          <w:sz w:val="21"/>
          <w:szCs w:val="21"/>
          <w:shd w:val="clear" w:color="auto" w:fill="FFFFFF"/>
          <w:lang w:eastAsia="fr-FR"/>
        </w:rPr>
      </w:pPr>
      <w:r w:rsidRPr="00E30C66">
        <w:rPr>
          <w:noProof/>
        </w:rPr>
        <w:drawing>
          <wp:inline distT="0" distB="0" distL="0" distR="0" wp14:anchorId="080E16F2" wp14:editId="63A8E69A">
            <wp:extent cx="1845310" cy="1845310"/>
            <wp:effectExtent l="0" t="0" r="254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58380" cy="1858380"/>
                    </a:xfrm>
                    <a:prstGeom prst="rect">
                      <a:avLst/>
                    </a:prstGeom>
                  </pic:spPr>
                </pic:pic>
              </a:graphicData>
            </a:graphic>
          </wp:inline>
        </w:drawing>
      </w:r>
      <w:r>
        <w:rPr>
          <w:rFonts w:ascii="Segoe UI" w:eastAsia="Times New Roman" w:hAnsi="Segoe UI" w:cs="Segoe UI"/>
          <w:b/>
          <w:bCs/>
          <w:color w:val="212529"/>
          <w:sz w:val="21"/>
          <w:szCs w:val="21"/>
          <w:shd w:val="clear" w:color="auto" w:fill="FFFFFF"/>
          <w:lang w:eastAsia="fr-FR"/>
        </w:rPr>
        <w:t xml:space="preserve">        </w:t>
      </w:r>
      <w:r w:rsidRPr="00E30C66">
        <w:rPr>
          <w:noProof/>
        </w:rPr>
        <w:drawing>
          <wp:inline distT="0" distB="0" distL="0" distR="0" wp14:anchorId="383F749B" wp14:editId="4D9E8734">
            <wp:extent cx="1802977" cy="1802977"/>
            <wp:effectExtent l="0" t="0" r="6985" b="698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26455" cy="1826455"/>
                    </a:xfrm>
                    <a:prstGeom prst="rect">
                      <a:avLst/>
                    </a:prstGeom>
                  </pic:spPr>
                </pic:pic>
              </a:graphicData>
            </a:graphic>
          </wp:inline>
        </w:drawing>
      </w:r>
      <w:r>
        <w:rPr>
          <w:rFonts w:ascii="Segoe UI" w:eastAsia="Times New Roman" w:hAnsi="Segoe UI" w:cs="Segoe UI"/>
          <w:b/>
          <w:bCs/>
          <w:color w:val="212529"/>
          <w:sz w:val="21"/>
          <w:szCs w:val="21"/>
          <w:shd w:val="clear" w:color="auto" w:fill="FFFFFF"/>
          <w:lang w:eastAsia="fr-FR"/>
        </w:rPr>
        <w:t xml:space="preserve">       </w:t>
      </w:r>
      <w:r w:rsidRPr="00E30C66">
        <w:rPr>
          <w:noProof/>
        </w:rPr>
        <w:drawing>
          <wp:inline distT="0" distB="0" distL="0" distR="0" wp14:anchorId="06482EDF" wp14:editId="04F7DE6C">
            <wp:extent cx="1820334" cy="1820334"/>
            <wp:effectExtent l="0" t="0" r="889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32081" cy="1832081"/>
                    </a:xfrm>
                    <a:prstGeom prst="rect">
                      <a:avLst/>
                    </a:prstGeom>
                  </pic:spPr>
                </pic:pic>
              </a:graphicData>
            </a:graphic>
          </wp:inline>
        </w:drawing>
      </w:r>
    </w:p>
    <w:p w14:paraId="5A5B0890" w14:textId="71645A45" w:rsidR="0020670F" w:rsidRDefault="0020670F" w:rsidP="00851BBB">
      <w:pPr>
        <w:rPr>
          <w:rFonts w:ascii="Segoe UI" w:eastAsia="Times New Roman" w:hAnsi="Segoe UI" w:cs="Segoe UI"/>
          <w:b/>
          <w:bCs/>
          <w:color w:val="212529"/>
          <w:sz w:val="21"/>
          <w:szCs w:val="21"/>
          <w:shd w:val="clear" w:color="auto" w:fill="FFFFFF"/>
          <w:lang w:eastAsia="fr-FR"/>
        </w:rPr>
      </w:pPr>
    </w:p>
    <w:p w14:paraId="7BFE7D62" w14:textId="2B33FB5C" w:rsidR="009A0A04" w:rsidRDefault="0020670F">
      <w:pPr>
        <w:rPr>
          <w:rFonts w:ascii="Segoe UI" w:eastAsia="Times New Roman" w:hAnsi="Segoe UI" w:cs="Segoe UI"/>
          <w:b/>
          <w:bCs/>
          <w:color w:val="212529"/>
          <w:sz w:val="21"/>
          <w:szCs w:val="21"/>
          <w:shd w:val="clear" w:color="auto" w:fill="FFFFFF"/>
          <w:lang w:eastAsia="fr-FR"/>
        </w:rPr>
      </w:pPr>
      <w:r>
        <w:rPr>
          <w:rFonts w:ascii="Segoe UI" w:eastAsia="Times New Roman" w:hAnsi="Segoe UI" w:cs="Segoe UI"/>
          <w:b/>
          <w:bCs/>
          <w:color w:val="212529"/>
          <w:sz w:val="21"/>
          <w:szCs w:val="21"/>
          <w:shd w:val="clear" w:color="auto" w:fill="FFFFFF"/>
          <w:lang w:eastAsia="fr-FR"/>
        </w:rPr>
        <w:br w:type="page"/>
      </w:r>
    </w:p>
    <w:p w14:paraId="043EC30E" w14:textId="678853A1" w:rsidR="009A0A04" w:rsidRDefault="006B562F" w:rsidP="006B562F">
      <w:pPr>
        <w:jc w:val="center"/>
        <w:rPr>
          <w:rFonts w:ascii="Segoe UI" w:eastAsia="Times New Roman" w:hAnsi="Segoe UI" w:cs="Segoe UI"/>
          <w:b/>
          <w:bCs/>
          <w:color w:val="212529"/>
          <w:sz w:val="21"/>
          <w:szCs w:val="21"/>
          <w:shd w:val="clear" w:color="auto" w:fill="FFFFFF"/>
          <w:lang w:eastAsia="fr-FR"/>
        </w:rPr>
      </w:pPr>
      <w:r>
        <w:rPr>
          <w:rFonts w:ascii="Segoe UI" w:eastAsia="Times New Roman" w:hAnsi="Segoe UI" w:cs="Segoe UI"/>
          <w:b/>
          <w:bCs/>
          <w:color w:val="212529"/>
          <w:sz w:val="21"/>
          <w:szCs w:val="21"/>
          <w:shd w:val="clear" w:color="auto" w:fill="FFFFFF"/>
          <w:lang w:eastAsia="fr-FR"/>
        </w:rPr>
        <w:lastRenderedPageBreak/>
        <w:t>SOMMAIRE</w:t>
      </w:r>
    </w:p>
    <w:p w14:paraId="15390301" w14:textId="78CF0CED" w:rsidR="006B562F" w:rsidRDefault="006B562F">
      <w:pPr>
        <w:rPr>
          <w:rFonts w:ascii="Segoe UI" w:eastAsia="Times New Roman" w:hAnsi="Segoe UI" w:cs="Segoe UI"/>
          <w:b/>
          <w:bCs/>
          <w:color w:val="212529"/>
          <w:sz w:val="21"/>
          <w:szCs w:val="21"/>
          <w:shd w:val="clear" w:color="auto" w:fill="FFFFFF"/>
          <w:lang w:eastAsia="fr-FR"/>
        </w:rPr>
      </w:pPr>
    </w:p>
    <w:p w14:paraId="3A2FD117" w14:textId="77777777" w:rsidR="006B562F" w:rsidRDefault="006B562F">
      <w:pPr>
        <w:rPr>
          <w:rFonts w:ascii="Segoe UI" w:eastAsia="Times New Roman" w:hAnsi="Segoe UI" w:cs="Segoe UI"/>
          <w:b/>
          <w:bCs/>
          <w:color w:val="212529"/>
          <w:sz w:val="21"/>
          <w:szCs w:val="21"/>
          <w:shd w:val="clear" w:color="auto" w:fill="FFFFFF"/>
          <w:lang w:eastAsia="fr-FR"/>
        </w:rPr>
      </w:pPr>
    </w:p>
    <w:p w14:paraId="7C13B99A" w14:textId="430C5DFA" w:rsidR="006B562F" w:rsidRDefault="006B562F">
      <w:pPr>
        <w:pStyle w:val="TM1"/>
        <w:tabs>
          <w:tab w:val="left" w:pos="440"/>
          <w:tab w:val="right" w:leader="hyphen" w:pos="9657"/>
        </w:tabs>
        <w:rPr>
          <w:rFonts w:eastAsiaTheme="minorEastAsia"/>
          <w:noProof/>
          <w:lang w:eastAsia="fr-FR"/>
        </w:rPr>
      </w:pPr>
      <w:r>
        <w:rPr>
          <w:rFonts w:ascii="Segoe UI" w:eastAsia="Times New Roman" w:hAnsi="Segoe UI" w:cs="Segoe UI"/>
          <w:b/>
          <w:bCs/>
          <w:color w:val="212529"/>
          <w:sz w:val="21"/>
          <w:szCs w:val="21"/>
          <w:shd w:val="clear" w:color="auto" w:fill="FFFFFF"/>
          <w:lang w:eastAsia="fr-FR"/>
        </w:rPr>
        <w:fldChar w:fldCharType="begin"/>
      </w:r>
      <w:r>
        <w:rPr>
          <w:rFonts w:ascii="Segoe UI" w:eastAsia="Times New Roman" w:hAnsi="Segoe UI" w:cs="Segoe UI"/>
          <w:b/>
          <w:bCs/>
          <w:color w:val="212529"/>
          <w:sz w:val="21"/>
          <w:szCs w:val="21"/>
          <w:shd w:val="clear" w:color="auto" w:fill="FFFFFF"/>
          <w:lang w:eastAsia="fr-FR"/>
        </w:rPr>
        <w:instrText xml:space="preserve"> TOC \o "1-4" \h \z \u </w:instrText>
      </w:r>
      <w:r>
        <w:rPr>
          <w:rFonts w:ascii="Segoe UI" w:eastAsia="Times New Roman" w:hAnsi="Segoe UI" w:cs="Segoe UI"/>
          <w:b/>
          <w:bCs/>
          <w:color w:val="212529"/>
          <w:sz w:val="21"/>
          <w:szCs w:val="21"/>
          <w:shd w:val="clear" w:color="auto" w:fill="FFFFFF"/>
          <w:lang w:eastAsia="fr-FR"/>
        </w:rPr>
        <w:fldChar w:fldCharType="separate"/>
      </w:r>
      <w:hyperlink w:anchor="_Toc151713108" w:history="1">
        <w:r w:rsidRPr="00B63AFE">
          <w:rPr>
            <w:rStyle w:val="Lienhypertexte"/>
            <w:rFonts w:eastAsia="Times New Roman"/>
            <w:noProof/>
            <w:lang w:eastAsia="fr-FR"/>
          </w:rPr>
          <w:t>I.</w:t>
        </w:r>
        <w:r>
          <w:rPr>
            <w:rFonts w:eastAsiaTheme="minorEastAsia"/>
            <w:noProof/>
            <w:lang w:eastAsia="fr-FR"/>
          </w:rPr>
          <w:tab/>
        </w:r>
        <w:r w:rsidRPr="00B63AFE">
          <w:rPr>
            <w:rStyle w:val="Lienhypertexte"/>
            <w:rFonts w:eastAsia="Times New Roman"/>
            <w:noProof/>
            <w:shd w:val="clear" w:color="auto" w:fill="FFFFFF"/>
            <w:lang w:eastAsia="fr-FR"/>
          </w:rPr>
          <w:t>La loi du 10 mars 2023 relative à l’accélération de la production d’énergies renouvelables (APER)</w:t>
        </w:r>
        <w:r>
          <w:rPr>
            <w:noProof/>
            <w:webHidden/>
          </w:rPr>
          <w:tab/>
        </w:r>
        <w:r>
          <w:rPr>
            <w:noProof/>
            <w:webHidden/>
          </w:rPr>
          <w:fldChar w:fldCharType="begin"/>
        </w:r>
        <w:r>
          <w:rPr>
            <w:noProof/>
            <w:webHidden/>
          </w:rPr>
          <w:instrText xml:space="preserve"> PAGEREF _Toc151713108 \h </w:instrText>
        </w:r>
        <w:r>
          <w:rPr>
            <w:noProof/>
            <w:webHidden/>
          </w:rPr>
        </w:r>
        <w:r>
          <w:rPr>
            <w:noProof/>
            <w:webHidden/>
          </w:rPr>
          <w:fldChar w:fldCharType="separate"/>
        </w:r>
        <w:r w:rsidR="00547A2B">
          <w:rPr>
            <w:noProof/>
            <w:webHidden/>
          </w:rPr>
          <w:t>4</w:t>
        </w:r>
        <w:r>
          <w:rPr>
            <w:noProof/>
            <w:webHidden/>
          </w:rPr>
          <w:fldChar w:fldCharType="end"/>
        </w:r>
      </w:hyperlink>
    </w:p>
    <w:p w14:paraId="1BC44E18" w14:textId="0C133E69" w:rsidR="006B562F" w:rsidRDefault="00C66B33">
      <w:pPr>
        <w:pStyle w:val="TM2"/>
        <w:tabs>
          <w:tab w:val="left" w:pos="660"/>
          <w:tab w:val="right" w:leader="hyphen" w:pos="9657"/>
        </w:tabs>
        <w:rPr>
          <w:rFonts w:eastAsiaTheme="minorEastAsia"/>
          <w:noProof/>
          <w:lang w:eastAsia="fr-FR"/>
        </w:rPr>
      </w:pPr>
      <w:hyperlink w:anchor="_Toc151713109" w:history="1">
        <w:r w:rsidR="006B562F" w:rsidRPr="00B63AFE">
          <w:rPr>
            <w:rStyle w:val="Lienhypertexte"/>
            <w:rFonts w:eastAsia="Times New Roman"/>
            <w:noProof/>
            <w:lang w:eastAsia="fr-FR"/>
          </w:rPr>
          <w:t>A.</w:t>
        </w:r>
        <w:r w:rsidR="006B562F">
          <w:rPr>
            <w:rFonts w:eastAsiaTheme="minorEastAsia"/>
            <w:noProof/>
            <w:lang w:eastAsia="fr-FR"/>
          </w:rPr>
          <w:tab/>
        </w:r>
        <w:r w:rsidR="006B562F" w:rsidRPr="00B63AFE">
          <w:rPr>
            <w:rStyle w:val="Lienhypertexte"/>
            <w:rFonts w:eastAsia="Times New Roman"/>
            <w:noProof/>
            <w:shd w:val="clear" w:color="auto" w:fill="FFFFFF"/>
            <w:lang w:eastAsia="fr-FR"/>
          </w:rPr>
          <w:t>Contexte</w:t>
        </w:r>
        <w:r w:rsidR="006B562F">
          <w:rPr>
            <w:noProof/>
            <w:webHidden/>
          </w:rPr>
          <w:tab/>
        </w:r>
        <w:r w:rsidR="006B562F">
          <w:rPr>
            <w:noProof/>
            <w:webHidden/>
          </w:rPr>
          <w:fldChar w:fldCharType="begin"/>
        </w:r>
        <w:r w:rsidR="006B562F">
          <w:rPr>
            <w:noProof/>
            <w:webHidden/>
          </w:rPr>
          <w:instrText xml:space="preserve"> PAGEREF _Toc151713109 \h </w:instrText>
        </w:r>
        <w:r w:rsidR="006B562F">
          <w:rPr>
            <w:noProof/>
            <w:webHidden/>
          </w:rPr>
        </w:r>
        <w:r w:rsidR="006B562F">
          <w:rPr>
            <w:noProof/>
            <w:webHidden/>
          </w:rPr>
          <w:fldChar w:fldCharType="separate"/>
        </w:r>
        <w:r w:rsidR="00547A2B">
          <w:rPr>
            <w:noProof/>
            <w:webHidden/>
          </w:rPr>
          <w:t>4</w:t>
        </w:r>
        <w:r w:rsidR="006B562F">
          <w:rPr>
            <w:noProof/>
            <w:webHidden/>
          </w:rPr>
          <w:fldChar w:fldCharType="end"/>
        </w:r>
      </w:hyperlink>
    </w:p>
    <w:p w14:paraId="54F4C004" w14:textId="21896745" w:rsidR="006B562F" w:rsidRDefault="00C66B33">
      <w:pPr>
        <w:pStyle w:val="TM2"/>
        <w:tabs>
          <w:tab w:val="left" w:pos="660"/>
          <w:tab w:val="right" w:leader="hyphen" w:pos="9657"/>
        </w:tabs>
        <w:rPr>
          <w:rFonts w:eastAsiaTheme="minorEastAsia"/>
          <w:noProof/>
          <w:lang w:eastAsia="fr-FR"/>
        </w:rPr>
      </w:pPr>
      <w:hyperlink w:anchor="_Toc151713110" w:history="1">
        <w:r w:rsidR="006B562F" w:rsidRPr="00B63AFE">
          <w:rPr>
            <w:rStyle w:val="Lienhypertexte"/>
            <w:rFonts w:eastAsia="Times New Roman"/>
            <w:noProof/>
            <w:lang w:eastAsia="fr-FR"/>
          </w:rPr>
          <w:t>B.</w:t>
        </w:r>
        <w:r w:rsidR="006B562F">
          <w:rPr>
            <w:rFonts w:eastAsiaTheme="minorEastAsia"/>
            <w:noProof/>
            <w:lang w:eastAsia="fr-FR"/>
          </w:rPr>
          <w:tab/>
        </w:r>
        <w:r w:rsidR="006B562F" w:rsidRPr="00B63AFE">
          <w:rPr>
            <w:rStyle w:val="Lienhypertexte"/>
            <w:rFonts w:eastAsia="Times New Roman"/>
            <w:noProof/>
            <w:shd w:val="clear" w:color="auto" w:fill="FFFFFF"/>
            <w:lang w:eastAsia="fr-FR"/>
          </w:rPr>
          <w:t>Cadre réglementaire des zones d’accélération</w:t>
        </w:r>
        <w:r w:rsidR="006B562F">
          <w:rPr>
            <w:noProof/>
            <w:webHidden/>
          </w:rPr>
          <w:tab/>
        </w:r>
        <w:r w:rsidR="006B562F">
          <w:rPr>
            <w:noProof/>
            <w:webHidden/>
          </w:rPr>
          <w:fldChar w:fldCharType="begin"/>
        </w:r>
        <w:r w:rsidR="006B562F">
          <w:rPr>
            <w:noProof/>
            <w:webHidden/>
          </w:rPr>
          <w:instrText xml:space="preserve"> PAGEREF _Toc151713110 \h </w:instrText>
        </w:r>
        <w:r w:rsidR="006B562F">
          <w:rPr>
            <w:noProof/>
            <w:webHidden/>
          </w:rPr>
        </w:r>
        <w:r w:rsidR="006B562F">
          <w:rPr>
            <w:noProof/>
            <w:webHidden/>
          </w:rPr>
          <w:fldChar w:fldCharType="separate"/>
        </w:r>
        <w:r w:rsidR="00547A2B">
          <w:rPr>
            <w:noProof/>
            <w:webHidden/>
          </w:rPr>
          <w:t>5</w:t>
        </w:r>
        <w:r w:rsidR="006B562F">
          <w:rPr>
            <w:noProof/>
            <w:webHidden/>
          </w:rPr>
          <w:fldChar w:fldCharType="end"/>
        </w:r>
      </w:hyperlink>
    </w:p>
    <w:p w14:paraId="4C77365D" w14:textId="7D7BC092" w:rsidR="006B562F" w:rsidRDefault="00C66B33">
      <w:pPr>
        <w:pStyle w:val="TM3"/>
        <w:tabs>
          <w:tab w:val="left" w:pos="880"/>
          <w:tab w:val="right" w:leader="hyphen" w:pos="9657"/>
        </w:tabs>
        <w:rPr>
          <w:rFonts w:eastAsiaTheme="minorEastAsia"/>
          <w:noProof/>
          <w:lang w:eastAsia="fr-FR"/>
        </w:rPr>
      </w:pPr>
      <w:hyperlink w:anchor="_Toc151713111" w:history="1">
        <w:r w:rsidR="006B562F" w:rsidRPr="00B63AFE">
          <w:rPr>
            <w:rStyle w:val="Lienhypertexte"/>
            <w:rFonts w:eastAsia="Times New Roman"/>
            <w:noProof/>
            <w:lang w:eastAsia="fr-FR"/>
          </w:rPr>
          <w:t>1.</w:t>
        </w:r>
        <w:r w:rsidR="006B562F">
          <w:rPr>
            <w:rFonts w:eastAsiaTheme="minorEastAsia"/>
            <w:noProof/>
            <w:lang w:eastAsia="fr-FR"/>
          </w:rPr>
          <w:tab/>
        </w:r>
        <w:r w:rsidR="006B562F" w:rsidRPr="00B63AFE">
          <w:rPr>
            <w:rStyle w:val="Lienhypertexte"/>
            <w:rFonts w:eastAsia="Times New Roman"/>
            <w:noProof/>
            <w:shd w:val="clear" w:color="auto" w:fill="FFFFFF"/>
            <w:lang w:eastAsia="fr-FR"/>
          </w:rPr>
          <w:t>A qui servent les zones d’accélération ?</w:t>
        </w:r>
        <w:r w:rsidR="006B562F">
          <w:rPr>
            <w:noProof/>
            <w:webHidden/>
          </w:rPr>
          <w:tab/>
        </w:r>
        <w:r w:rsidR="006B562F">
          <w:rPr>
            <w:noProof/>
            <w:webHidden/>
          </w:rPr>
          <w:fldChar w:fldCharType="begin"/>
        </w:r>
        <w:r w:rsidR="006B562F">
          <w:rPr>
            <w:noProof/>
            <w:webHidden/>
          </w:rPr>
          <w:instrText xml:space="preserve"> PAGEREF _Toc151713111 \h </w:instrText>
        </w:r>
        <w:r w:rsidR="006B562F">
          <w:rPr>
            <w:noProof/>
            <w:webHidden/>
          </w:rPr>
        </w:r>
        <w:r w:rsidR="006B562F">
          <w:rPr>
            <w:noProof/>
            <w:webHidden/>
          </w:rPr>
          <w:fldChar w:fldCharType="separate"/>
        </w:r>
        <w:r w:rsidR="00547A2B">
          <w:rPr>
            <w:noProof/>
            <w:webHidden/>
          </w:rPr>
          <w:t>5</w:t>
        </w:r>
        <w:r w:rsidR="006B562F">
          <w:rPr>
            <w:noProof/>
            <w:webHidden/>
          </w:rPr>
          <w:fldChar w:fldCharType="end"/>
        </w:r>
      </w:hyperlink>
    </w:p>
    <w:p w14:paraId="146D709E" w14:textId="444019A8" w:rsidR="006B562F" w:rsidRDefault="00C66B33">
      <w:pPr>
        <w:pStyle w:val="TM3"/>
        <w:tabs>
          <w:tab w:val="left" w:pos="880"/>
          <w:tab w:val="right" w:leader="hyphen" w:pos="9657"/>
        </w:tabs>
        <w:rPr>
          <w:rFonts w:eastAsiaTheme="minorEastAsia"/>
          <w:noProof/>
          <w:lang w:eastAsia="fr-FR"/>
        </w:rPr>
      </w:pPr>
      <w:hyperlink w:anchor="_Toc151713112" w:history="1">
        <w:r w:rsidR="006B562F" w:rsidRPr="00B63AFE">
          <w:rPr>
            <w:rStyle w:val="Lienhypertexte"/>
            <w:rFonts w:eastAsia="Times New Roman"/>
            <w:noProof/>
            <w:lang w:eastAsia="fr-FR"/>
          </w:rPr>
          <w:t>2.</w:t>
        </w:r>
        <w:r w:rsidR="006B562F">
          <w:rPr>
            <w:rFonts w:eastAsiaTheme="minorEastAsia"/>
            <w:noProof/>
            <w:lang w:eastAsia="fr-FR"/>
          </w:rPr>
          <w:tab/>
        </w:r>
        <w:r w:rsidR="006B562F" w:rsidRPr="00B63AFE">
          <w:rPr>
            <w:rStyle w:val="Lienhypertexte"/>
            <w:rFonts w:eastAsia="Times New Roman"/>
            <w:noProof/>
            <w:shd w:val="clear" w:color="auto" w:fill="FFFFFF"/>
            <w:lang w:eastAsia="fr-FR"/>
          </w:rPr>
          <w:t>Quels principes encadrent la définition des zones d’accélération ?</w:t>
        </w:r>
        <w:r w:rsidR="006B562F">
          <w:rPr>
            <w:noProof/>
            <w:webHidden/>
          </w:rPr>
          <w:tab/>
        </w:r>
        <w:r w:rsidR="006B562F">
          <w:rPr>
            <w:noProof/>
            <w:webHidden/>
          </w:rPr>
          <w:fldChar w:fldCharType="begin"/>
        </w:r>
        <w:r w:rsidR="006B562F">
          <w:rPr>
            <w:noProof/>
            <w:webHidden/>
          </w:rPr>
          <w:instrText xml:space="preserve"> PAGEREF _Toc151713112 \h </w:instrText>
        </w:r>
        <w:r w:rsidR="006B562F">
          <w:rPr>
            <w:noProof/>
            <w:webHidden/>
          </w:rPr>
        </w:r>
        <w:r w:rsidR="006B562F">
          <w:rPr>
            <w:noProof/>
            <w:webHidden/>
          </w:rPr>
          <w:fldChar w:fldCharType="separate"/>
        </w:r>
        <w:r w:rsidR="00547A2B">
          <w:rPr>
            <w:noProof/>
            <w:webHidden/>
          </w:rPr>
          <w:t>5</w:t>
        </w:r>
        <w:r w:rsidR="006B562F">
          <w:rPr>
            <w:noProof/>
            <w:webHidden/>
          </w:rPr>
          <w:fldChar w:fldCharType="end"/>
        </w:r>
      </w:hyperlink>
    </w:p>
    <w:p w14:paraId="45862747" w14:textId="2C632EEB" w:rsidR="006B562F" w:rsidRDefault="00C66B33">
      <w:pPr>
        <w:pStyle w:val="TM3"/>
        <w:tabs>
          <w:tab w:val="left" w:pos="880"/>
          <w:tab w:val="right" w:leader="hyphen" w:pos="9657"/>
        </w:tabs>
        <w:rPr>
          <w:rFonts w:eastAsiaTheme="minorEastAsia"/>
          <w:noProof/>
          <w:lang w:eastAsia="fr-FR"/>
        </w:rPr>
      </w:pPr>
      <w:hyperlink w:anchor="_Toc151713113" w:history="1">
        <w:r w:rsidR="006B562F" w:rsidRPr="00B63AFE">
          <w:rPr>
            <w:rStyle w:val="Lienhypertexte"/>
            <w:rFonts w:eastAsia="Times New Roman"/>
            <w:noProof/>
            <w:lang w:eastAsia="fr-FR"/>
          </w:rPr>
          <w:t>3.</w:t>
        </w:r>
        <w:r w:rsidR="006B562F">
          <w:rPr>
            <w:rFonts w:eastAsiaTheme="minorEastAsia"/>
            <w:noProof/>
            <w:lang w:eastAsia="fr-FR"/>
          </w:rPr>
          <w:tab/>
        </w:r>
        <w:r w:rsidR="006B562F" w:rsidRPr="00B63AFE">
          <w:rPr>
            <w:rStyle w:val="Lienhypertexte"/>
            <w:rFonts w:eastAsia="Times New Roman"/>
            <w:noProof/>
            <w:shd w:val="clear" w:color="auto" w:fill="FFFFFF"/>
            <w:lang w:eastAsia="fr-FR"/>
          </w:rPr>
          <w:t>Qui les met en place ?</w:t>
        </w:r>
        <w:r w:rsidR="006B562F">
          <w:rPr>
            <w:noProof/>
            <w:webHidden/>
          </w:rPr>
          <w:tab/>
        </w:r>
        <w:r w:rsidR="006B562F">
          <w:rPr>
            <w:noProof/>
            <w:webHidden/>
          </w:rPr>
          <w:fldChar w:fldCharType="begin"/>
        </w:r>
        <w:r w:rsidR="006B562F">
          <w:rPr>
            <w:noProof/>
            <w:webHidden/>
          </w:rPr>
          <w:instrText xml:space="preserve"> PAGEREF _Toc151713113 \h </w:instrText>
        </w:r>
        <w:r w:rsidR="006B562F">
          <w:rPr>
            <w:noProof/>
            <w:webHidden/>
          </w:rPr>
        </w:r>
        <w:r w:rsidR="006B562F">
          <w:rPr>
            <w:noProof/>
            <w:webHidden/>
          </w:rPr>
          <w:fldChar w:fldCharType="separate"/>
        </w:r>
        <w:r w:rsidR="00547A2B">
          <w:rPr>
            <w:noProof/>
            <w:webHidden/>
          </w:rPr>
          <w:t>6</w:t>
        </w:r>
        <w:r w:rsidR="006B562F">
          <w:rPr>
            <w:noProof/>
            <w:webHidden/>
          </w:rPr>
          <w:fldChar w:fldCharType="end"/>
        </w:r>
      </w:hyperlink>
    </w:p>
    <w:p w14:paraId="469DAC61" w14:textId="010629E4" w:rsidR="006B562F" w:rsidRDefault="00C66B33">
      <w:pPr>
        <w:pStyle w:val="TM3"/>
        <w:tabs>
          <w:tab w:val="left" w:pos="880"/>
          <w:tab w:val="right" w:leader="hyphen" w:pos="9657"/>
        </w:tabs>
        <w:rPr>
          <w:rFonts w:eastAsiaTheme="minorEastAsia"/>
          <w:noProof/>
          <w:lang w:eastAsia="fr-FR"/>
        </w:rPr>
      </w:pPr>
      <w:hyperlink w:anchor="_Toc151713114" w:history="1">
        <w:r w:rsidR="006B562F" w:rsidRPr="00B63AFE">
          <w:rPr>
            <w:rStyle w:val="Lienhypertexte"/>
            <w:rFonts w:eastAsia="Times New Roman"/>
            <w:noProof/>
            <w:lang w:eastAsia="fr-FR"/>
          </w:rPr>
          <w:t>4.</w:t>
        </w:r>
        <w:r w:rsidR="006B562F">
          <w:rPr>
            <w:rFonts w:eastAsiaTheme="minorEastAsia"/>
            <w:noProof/>
            <w:lang w:eastAsia="fr-FR"/>
          </w:rPr>
          <w:tab/>
        </w:r>
        <w:r w:rsidR="006B562F" w:rsidRPr="00B63AFE">
          <w:rPr>
            <w:rStyle w:val="Lienhypertexte"/>
            <w:rFonts w:eastAsia="Times New Roman"/>
            <w:noProof/>
            <w:shd w:val="clear" w:color="auto" w:fill="FFFFFF"/>
            <w:lang w:eastAsia="fr-FR"/>
          </w:rPr>
          <w:t>Quel est le processus d’élaboration ?</w:t>
        </w:r>
        <w:r w:rsidR="006B562F">
          <w:rPr>
            <w:noProof/>
            <w:webHidden/>
          </w:rPr>
          <w:tab/>
        </w:r>
        <w:r w:rsidR="006B562F">
          <w:rPr>
            <w:noProof/>
            <w:webHidden/>
          </w:rPr>
          <w:fldChar w:fldCharType="begin"/>
        </w:r>
        <w:r w:rsidR="006B562F">
          <w:rPr>
            <w:noProof/>
            <w:webHidden/>
          </w:rPr>
          <w:instrText xml:space="preserve"> PAGEREF _Toc151713114 \h </w:instrText>
        </w:r>
        <w:r w:rsidR="006B562F">
          <w:rPr>
            <w:noProof/>
            <w:webHidden/>
          </w:rPr>
        </w:r>
        <w:r w:rsidR="006B562F">
          <w:rPr>
            <w:noProof/>
            <w:webHidden/>
          </w:rPr>
          <w:fldChar w:fldCharType="separate"/>
        </w:r>
        <w:r w:rsidR="00547A2B">
          <w:rPr>
            <w:noProof/>
            <w:webHidden/>
          </w:rPr>
          <w:t>6</w:t>
        </w:r>
        <w:r w:rsidR="006B562F">
          <w:rPr>
            <w:noProof/>
            <w:webHidden/>
          </w:rPr>
          <w:fldChar w:fldCharType="end"/>
        </w:r>
      </w:hyperlink>
    </w:p>
    <w:p w14:paraId="29EADA0F" w14:textId="60C6DDAA" w:rsidR="006B562F" w:rsidRDefault="00C66B33">
      <w:pPr>
        <w:pStyle w:val="TM3"/>
        <w:tabs>
          <w:tab w:val="left" w:pos="880"/>
          <w:tab w:val="right" w:leader="hyphen" w:pos="9657"/>
        </w:tabs>
        <w:rPr>
          <w:rFonts w:eastAsiaTheme="minorEastAsia"/>
          <w:noProof/>
          <w:lang w:eastAsia="fr-FR"/>
        </w:rPr>
      </w:pPr>
      <w:hyperlink w:anchor="_Toc151713115" w:history="1">
        <w:r w:rsidR="006B562F" w:rsidRPr="00B63AFE">
          <w:rPr>
            <w:rStyle w:val="Lienhypertexte"/>
            <w:rFonts w:eastAsia="Times New Roman"/>
            <w:noProof/>
            <w:lang w:eastAsia="fr-FR"/>
          </w:rPr>
          <w:t>5.</w:t>
        </w:r>
        <w:r w:rsidR="006B562F">
          <w:rPr>
            <w:rFonts w:eastAsiaTheme="minorEastAsia"/>
            <w:noProof/>
            <w:lang w:eastAsia="fr-FR"/>
          </w:rPr>
          <w:tab/>
        </w:r>
        <w:r w:rsidR="006B562F" w:rsidRPr="00B63AFE">
          <w:rPr>
            <w:rStyle w:val="Lienhypertexte"/>
            <w:rFonts w:eastAsia="Times New Roman"/>
            <w:noProof/>
            <w:shd w:val="clear" w:color="auto" w:fill="FFFFFF"/>
            <w:lang w:eastAsia="fr-FR"/>
          </w:rPr>
          <w:t>Quelles sont les implications à la mise en place d’une zone d’accélération ?</w:t>
        </w:r>
        <w:r w:rsidR="006B562F">
          <w:rPr>
            <w:noProof/>
            <w:webHidden/>
          </w:rPr>
          <w:tab/>
        </w:r>
        <w:r w:rsidR="006B562F">
          <w:rPr>
            <w:noProof/>
            <w:webHidden/>
          </w:rPr>
          <w:fldChar w:fldCharType="begin"/>
        </w:r>
        <w:r w:rsidR="006B562F">
          <w:rPr>
            <w:noProof/>
            <w:webHidden/>
          </w:rPr>
          <w:instrText xml:space="preserve"> PAGEREF _Toc151713115 \h </w:instrText>
        </w:r>
        <w:r w:rsidR="006B562F">
          <w:rPr>
            <w:noProof/>
            <w:webHidden/>
          </w:rPr>
        </w:r>
        <w:r w:rsidR="006B562F">
          <w:rPr>
            <w:noProof/>
            <w:webHidden/>
          </w:rPr>
          <w:fldChar w:fldCharType="separate"/>
        </w:r>
        <w:r w:rsidR="00547A2B">
          <w:rPr>
            <w:noProof/>
            <w:webHidden/>
          </w:rPr>
          <w:t>7</w:t>
        </w:r>
        <w:r w:rsidR="006B562F">
          <w:rPr>
            <w:noProof/>
            <w:webHidden/>
          </w:rPr>
          <w:fldChar w:fldCharType="end"/>
        </w:r>
      </w:hyperlink>
    </w:p>
    <w:p w14:paraId="31BC3C9A" w14:textId="59918109" w:rsidR="006B562F" w:rsidRDefault="00C66B33">
      <w:pPr>
        <w:pStyle w:val="TM2"/>
        <w:tabs>
          <w:tab w:val="left" w:pos="660"/>
          <w:tab w:val="right" w:leader="hyphen" w:pos="9657"/>
        </w:tabs>
        <w:rPr>
          <w:rFonts w:eastAsiaTheme="minorEastAsia"/>
          <w:noProof/>
          <w:lang w:eastAsia="fr-FR"/>
        </w:rPr>
      </w:pPr>
      <w:hyperlink w:anchor="_Toc151713116" w:history="1">
        <w:r w:rsidR="006B562F" w:rsidRPr="00B63AFE">
          <w:rPr>
            <w:rStyle w:val="Lienhypertexte"/>
            <w:rFonts w:eastAsia="Times New Roman"/>
            <w:noProof/>
            <w:lang w:eastAsia="fr-FR"/>
          </w:rPr>
          <w:t>C.</w:t>
        </w:r>
        <w:r w:rsidR="006B562F">
          <w:rPr>
            <w:rFonts w:eastAsiaTheme="minorEastAsia"/>
            <w:noProof/>
            <w:lang w:eastAsia="fr-FR"/>
          </w:rPr>
          <w:tab/>
        </w:r>
        <w:r w:rsidR="006B562F" w:rsidRPr="00B63AFE">
          <w:rPr>
            <w:rStyle w:val="Lienhypertexte"/>
            <w:rFonts w:eastAsia="Times New Roman"/>
            <w:noProof/>
            <w:shd w:val="clear" w:color="auto" w:fill="FFFFFF"/>
            <w:lang w:eastAsia="fr-FR"/>
          </w:rPr>
          <w:t>Les objectifs nationaux et régionaux de développement des énergies renouvelables</w:t>
        </w:r>
        <w:r w:rsidR="006B562F">
          <w:rPr>
            <w:noProof/>
            <w:webHidden/>
          </w:rPr>
          <w:tab/>
        </w:r>
        <w:r w:rsidR="006B562F">
          <w:rPr>
            <w:noProof/>
            <w:webHidden/>
          </w:rPr>
          <w:fldChar w:fldCharType="begin"/>
        </w:r>
        <w:r w:rsidR="006B562F">
          <w:rPr>
            <w:noProof/>
            <w:webHidden/>
          </w:rPr>
          <w:instrText xml:space="preserve"> PAGEREF _Toc151713116 \h </w:instrText>
        </w:r>
        <w:r w:rsidR="006B562F">
          <w:rPr>
            <w:noProof/>
            <w:webHidden/>
          </w:rPr>
        </w:r>
        <w:r w:rsidR="006B562F">
          <w:rPr>
            <w:noProof/>
            <w:webHidden/>
          </w:rPr>
          <w:fldChar w:fldCharType="separate"/>
        </w:r>
        <w:r w:rsidR="00547A2B">
          <w:rPr>
            <w:noProof/>
            <w:webHidden/>
          </w:rPr>
          <w:t>7</w:t>
        </w:r>
        <w:r w:rsidR="006B562F">
          <w:rPr>
            <w:noProof/>
            <w:webHidden/>
          </w:rPr>
          <w:fldChar w:fldCharType="end"/>
        </w:r>
      </w:hyperlink>
    </w:p>
    <w:p w14:paraId="1D6DC0E8" w14:textId="0C29929C" w:rsidR="006B562F" w:rsidRDefault="00C66B33">
      <w:pPr>
        <w:pStyle w:val="TM3"/>
        <w:tabs>
          <w:tab w:val="left" w:pos="880"/>
          <w:tab w:val="right" w:leader="hyphen" w:pos="9657"/>
        </w:tabs>
        <w:rPr>
          <w:rFonts w:eastAsiaTheme="minorEastAsia"/>
          <w:noProof/>
          <w:lang w:eastAsia="fr-FR"/>
        </w:rPr>
      </w:pPr>
      <w:hyperlink w:anchor="_Toc151713117" w:history="1">
        <w:r w:rsidR="006B562F" w:rsidRPr="00B63AFE">
          <w:rPr>
            <w:rStyle w:val="Lienhypertexte"/>
            <w:rFonts w:eastAsia="Times New Roman"/>
            <w:noProof/>
            <w:lang w:eastAsia="fr-FR"/>
          </w:rPr>
          <w:t>1.</w:t>
        </w:r>
        <w:r w:rsidR="006B562F">
          <w:rPr>
            <w:rFonts w:eastAsiaTheme="minorEastAsia"/>
            <w:noProof/>
            <w:lang w:eastAsia="fr-FR"/>
          </w:rPr>
          <w:tab/>
        </w:r>
        <w:r w:rsidR="006B562F" w:rsidRPr="00B63AFE">
          <w:rPr>
            <w:rStyle w:val="Lienhypertexte"/>
            <w:rFonts w:eastAsia="Times New Roman"/>
            <w:noProof/>
            <w:shd w:val="clear" w:color="auto" w:fill="FFFFFF"/>
            <w:lang w:eastAsia="fr-FR"/>
          </w:rPr>
          <w:t>Objectifs nationaux</w:t>
        </w:r>
        <w:r w:rsidR="006B562F">
          <w:rPr>
            <w:noProof/>
            <w:webHidden/>
          </w:rPr>
          <w:tab/>
        </w:r>
        <w:r w:rsidR="006B562F">
          <w:rPr>
            <w:noProof/>
            <w:webHidden/>
          </w:rPr>
          <w:fldChar w:fldCharType="begin"/>
        </w:r>
        <w:r w:rsidR="006B562F">
          <w:rPr>
            <w:noProof/>
            <w:webHidden/>
          </w:rPr>
          <w:instrText xml:space="preserve"> PAGEREF _Toc151713117 \h </w:instrText>
        </w:r>
        <w:r w:rsidR="006B562F">
          <w:rPr>
            <w:noProof/>
            <w:webHidden/>
          </w:rPr>
        </w:r>
        <w:r w:rsidR="006B562F">
          <w:rPr>
            <w:noProof/>
            <w:webHidden/>
          </w:rPr>
          <w:fldChar w:fldCharType="separate"/>
        </w:r>
        <w:r w:rsidR="00547A2B">
          <w:rPr>
            <w:noProof/>
            <w:webHidden/>
          </w:rPr>
          <w:t>7</w:t>
        </w:r>
        <w:r w:rsidR="006B562F">
          <w:rPr>
            <w:noProof/>
            <w:webHidden/>
          </w:rPr>
          <w:fldChar w:fldCharType="end"/>
        </w:r>
      </w:hyperlink>
    </w:p>
    <w:p w14:paraId="168E3969" w14:textId="7FC3F041" w:rsidR="006B562F" w:rsidRDefault="00C66B33">
      <w:pPr>
        <w:pStyle w:val="TM3"/>
        <w:tabs>
          <w:tab w:val="left" w:pos="880"/>
          <w:tab w:val="right" w:leader="hyphen" w:pos="9657"/>
        </w:tabs>
        <w:rPr>
          <w:rFonts w:eastAsiaTheme="minorEastAsia"/>
          <w:noProof/>
          <w:lang w:eastAsia="fr-FR"/>
        </w:rPr>
      </w:pPr>
      <w:hyperlink w:anchor="_Toc151713118" w:history="1">
        <w:r w:rsidR="006B562F" w:rsidRPr="00B63AFE">
          <w:rPr>
            <w:rStyle w:val="Lienhypertexte"/>
            <w:rFonts w:eastAsia="Times New Roman"/>
            <w:noProof/>
            <w:lang w:eastAsia="fr-FR"/>
          </w:rPr>
          <w:t>2.</w:t>
        </w:r>
        <w:r w:rsidR="006B562F">
          <w:rPr>
            <w:rFonts w:eastAsiaTheme="minorEastAsia"/>
            <w:noProof/>
            <w:lang w:eastAsia="fr-FR"/>
          </w:rPr>
          <w:tab/>
        </w:r>
        <w:r w:rsidR="006B562F" w:rsidRPr="00B63AFE">
          <w:rPr>
            <w:rStyle w:val="Lienhypertexte"/>
            <w:rFonts w:eastAsia="Times New Roman"/>
            <w:noProof/>
            <w:shd w:val="clear" w:color="auto" w:fill="FFFFFF"/>
            <w:lang w:eastAsia="fr-FR"/>
          </w:rPr>
          <w:t>Objectifs régionaux</w:t>
        </w:r>
        <w:r w:rsidR="006B562F">
          <w:rPr>
            <w:noProof/>
            <w:webHidden/>
          </w:rPr>
          <w:tab/>
        </w:r>
        <w:r w:rsidR="006B562F">
          <w:rPr>
            <w:noProof/>
            <w:webHidden/>
          </w:rPr>
          <w:fldChar w:fldCharType="begin"/>
        </w:r>
        <w:r w:rsidR="006B562F">
          <w:rPr>
            <w:noProof/>
            <w:webHidden/>
          </w:rPr>
          <w:instrText xml:space="preserve"> PAGEREF _Toc151713118 \h </w:instrText>
        </w:r>
        <w:r w:rsidR="006B562F">
          <w:rPr>
            <w:noProof/>
            <w:webHidden/>
          </w:rPr>
        </w:r>
        <w:r w:rsidR="006B562F">
          <w:rPr>
            <w:noProof/>
            <w:webHidden/>
          </w:rPr>
          <w:fldChar w:fldCharType="separate"/>
        </w:r>
        <w:r w:rsidR="00547A2B">
          <w:rPr>
            <w:noProof/>
            <w:webHidden/>
          </w:rPr>
          <w:t>8</w:t>
        </w:r>
        <w:r w:rsidR="006B562F">
          <w:rPr>
            <w:noProof/>
            <w:webHidden/>
          </w:rPr>
          <w:fldChar w:fldCharType="end"/>
        </w:r>
      </w:hyperlink>
    </w:p>
    <w:p w14:paraId="693D1C4D" w14:textId="5BC099E1" w:rsidR="006B562F" w:rsidRDefault="00C66B33">
      <w:pPr>
        <w:pStyle w:val="TM1"/>
        <w:tabs>
          <w:tab w:val="left" w:pos="440"/>
          <w:tab w:val="right" w:leader="hyphen" w:pos="9657"/>
        </w:tabs>
        <w:rPr>
          <w:rFonts w:eastAsiaTheme="minorEastAsia"/>
          <w:noProof/>
          <w:lang w:eastAsia="fr-FR"/>
        </w:rPr>
      </w:pPr>
      <w:hyperlink w:anchor="_Toc151713119" w:history="1">
        <w:r w:rsidR="006B562F" w:rsidRPr="00B63AFE">
          <w:rPr>
            <w:rStyle w:val="Lienhypertexte"/>
            <w:rFonts w:eastAsia="Times New Roman"/>
            <w:noProof/>
            <w:lang w:eastAsia="fr-FR"/>
          </w:rPr>
          <w:t>II.</w:t>
        </w:r>
        <w:r w:rsidR="006B562F">
          <w:rPr>
            <w:rFonts w:eastAsiaTheme="minorEastAsia"/>
            <w:noProof/>
            <w:lang w:eastAsia="fr-FR"/>
          </w:rPr>
          <w:tab/>
        </w:r>
        <w:r w:rsidR="006B562F" w:rsidRPr="00B63AFE">
          <w:rPr>
            <w:rStyle w:val="Lienhypertexte"/>
            <w:rFonts w:eastAsia="Times New Roman"/>
            <w:noProof/>
            <w:shd w:val="clear" w:color="auto" w:fill="FFFFFF"/>
            <w:lang w:eastAsia="fr-FR"/>
          </w:rPr>
          <w:t>Moyens et méthode pour l’identification des zones d’accélération d’énergie renouvelable</w:t>
        </w:r>
        <w:r w:rsidR="006B562F">
          <w:rPr>
            <w:noProof/>
            <w:webHidden/>
          </w:rPr>
          <w:tab/>
        </w:r>
        <w:r w:rsidR="006B562F">
          <w:rPr>
            <w:noProof/>
            <w:webHidden/>
          </w:rPr>
          <w:fldChar w:fldCharType="begin"/>
        </w:r>
        <w:r w:rsidR="006B562F">
          <w:rPr>
            <w:noProof/>
            <w:webHidden/>
          </w:rPr>
          <w:instrText xml:space="preserve"> PAGEREF _Toc151713119 \h </w:instrText>
        </w:r>
        <w:r w:rsidR="006B562F">
          <w:rPr>
            <w:noProof/>
            <w:webHidden/>
          </w:rPr>
        </w:r>
        <w:r w:rsidR="006B562F">
          <w:rPr>
            <w:noProof/>
            <w:webHidden/>
          </w:rPr>
          <w:fldChar w:fldCharType="separate"/>
        </w:r>
        <w:r w:rsidR="00547A2B">
          <w:rPr>
            <w:noProof/>
            <w:webHidden/>
          </w:rPr>
          <w:t>10</w:t>
        </w:r>
        <w:r w:rsidR="006B562F">
          <w:rPr>
            <w:noProof/>
            <w:webHidden/>
          </w:rPr>
          <w:fldChar w:fldCharType="end"/>
        </w:r>
      </w:hyperlink>
    </w:p>
    <w:p w14:paraId="6873A7C9" w14:textId="4AF6BCF1" w:rsidR="006B562F" w:rsidRDefault="00C66B33">
      <w:pPr>
        <w:pStyle w:val="TM3"/>
        <w:tabs>
          <w:tab w:val="left" w:pos="880"/>
          <w:tab w:val="right" w:leader="hyphen" w:pos="9657"/>
        </w:tabs>
        <w:rPr>
          <w:rFonts w:eastAsiaTheme="minorEastAsia"/>
          <w:noProof/>
          <w:lang w:eastAsia="fr-FR"/>
        </w:rPr>
      </w:pPr>
      <w:hyperlink w:anchor="_Toc151713120" w:history="1">
        <w:r w:rsidR="006B562F" w:rsidRPr="00B63AFE">
          <w:rPr>
            <w:rStyle w:val="Lienhypertexte"/>
            <w:rFonts w:eastAsia="Times New Roman"/>
            <w:noProof/>
            <w:lang w:eastAsia="fr-FR"/>
          </w:rPr>
          <w:t>1.</w:t>
        </w:r>
        <w:r w:rsidR="006B562F">
          <w:rPr>
            <w:rFonts w:eastAsiaTheme="minorEastAsia"/>
            <w:noProof/>
            <w:lang w:eastAsia="fr-FR"/>
          </w:rPr>
          <w:tab/>
        </w:r>
        <w:r w:rsidR="006B562F" w:rsidRPr="00B63AFE">
          <w:rPr>
            <w:rStyle w:val="Lienhypertexte"/>
            <w:rFonts w:eastAsia="Times New Roman"/>
            <w:noProof/>
            <w:shd w:val="clear" w:color="auto" w:fill="FFFFFF"/>
            <w:lang w:eastAsia="fr-FR"/>
          </w:rPr>
          <w:t>Outils et données à l’appui des travaux d’élaboration des zones d’accélération des énergies renouvelables (ZAEnR)</w:t>
        </w:r>
        <w:r w:rsidR="006B562F">
          <w:rPr>
            <w:noProof/>
            <w:webHidden/>
          </w:rPr>
          <w:tab/>
        </w:r>
        <w:r w:rsidR="006B562F">
          <w:rPr>
            <w:noProof/>
            <w:webHidden/>
          </w:rPr>
          <w:fldChar w:fldCharType="begin"/>
        </w:r>
        <w:r w:rsidR="006B562F">
          <w:rPr>
            <w:noProof/>
            <w:webHidden/>
          </w:rPr>
          <w:instrText xml:space="preserve"> PAGEREF _Toc151713120 \h </w:instrText>
        </w:r>
        <w:r w:rsidR="006B562F">
          <w:rPr>
            <w:noProof/>
            <w:webHidden/>
          </w:rPr>
        </w:r>
        <w:r w:rsidR="006B562F">
          <w:rPr>
            <w:noProof/>
            <w:webHidden/>
          </w:rPr>
          <w:fldChar w:fldCharType="separate"/>
        </w:r>
        <w:r w:rsidR="00547A2B">
          <w:rPr>
            <w:noProof/>
            <w:webHidden/>
          </w:rPr>
          <w:t>10</w:t>
        </w:r>
        <w:r w:rsidR="006B562F">
          <w:rPr>
            <w:noProof/>
            <w:webHidden/>
          </w:rPr>
          <w:fldChar w:fldCharType="end"/>
        </w:r>
      </w:hyperlink>
    </w:p>
    <w:p w14:paraId="37F8C6DA" w14:textId="07631888" w:rsidR="006B562F" w:rsidRDefault="00C66B33">
      <w:pPr>
        <w:pStyle w:val="TM2"/>
        <w:tabs>
          <w:tab w:val="left" w:pos="660"/>
          <w:tab w:val="right" w:leader="hyphen" w:pos="9657"/>
        </w:tabs>
        <w:rPr>
          <w:rFonts w:eastAsiaTheme="minorEastAsia"/>
          <w:noProof/>
          <w:lang w:eastAsia="fr-FR"/>
        </w:rPr>
      </w:pPr>
      <w:hyperlink w:anchor="_Toc151713121" w:history="1">
        <w:r w:rsidR="006B562F" w:rsidRPr="00B63AFE">
          <w:rPr>
            <w:rStyle w:val="Lienhypertexte"/>
            <w:rFonts w:eastAsia="Times New Roman"/>
            <w:noProof/>
            <w:lang w:eastAsia="fr-FR"/>
          </w:rPr>
          <w:t>B.</w:t>
        </w:r>
        <w:r w:rsidR="006B562F">
          <w:rPr>
            <w:rFonts w:eastAsiaTheme="minorEastAsia"/>
            <w:noProof/>
            <w:lang w:eastAsia="fr-FR"/>
          </w:rPr>
          <w:tab/>
        </w:r>
        <w:r w:rsidR="006B562F" w:rsidRPr="00B63AFE">
          <w:rPr>
            <w:rStyle w:val="Lienhypertexte"/>
            <w:rFonts w:eastAsia="Times New Roman"/>
            <w:noProof/>
            <w:shd w:val="clear" w:color="auto" w:fill="FFFFFF"/>
            <w:lang w:eastAsia="fr-FR"/>
          </w:rPr>
          <w:t>La diversité des énergies renouvelables à développer</w:t>
        </w:r>
        <w:r w:rsidR="006B562F">
          <w:rPr>
            <w:noProof/>
            <w:webHidden/>
          </w:rPr>
          <w:tab/>
        </w:r>
        <w:r w:rsidR="006B562F">
          <w:rPr>
            <w:noProof/>
            <w:webHidden/>
          </w:rPr>
          <w:fldChar w:fldCharType="begin"/>
        </w:r>
        <w:r w:rsidR="006B562F">
          <w:rPr>
            <w:noProof/>
            <w:webHidden/>
          </w:rPr>
          <w:instrText xml:space="preserve"> PAGEREF _Toc151713121 \h </w:instrText>
        </w:r>
        <w:r w:rsidR="006B562F">
          <w:rPr>
            <w:noProof/>
            <w:webHidden/>
          </w:rPr>
        </w:r>
        <w:r w:rsidR="006B562F">
          <w:rPr>
            <w:noProof/>
            <w:webHidden/>
          </w:rPr>
          <w:fldChar w:fldCharType="separate"/>
        </w:r>
        <w:r w:rsidR="00547A2B">
          <w:rPr>
            <w:noProof/>
            <w:webHidden/>
          </w:rPr>
          <w:t>11</w:t>
        </w:r>
        <w:r w:rsidR="006B562F">
          <w:rPr>
            <w:noProof/>
            <w:webHidden/>
          </w:rPr>
          <w:fldChar w:fldCharType="end"/>
        </w:r>
      </w:hyperlink>
    </w:p>
    <w:p w14:paraId="5DF16432" w14:textId="3DE73DCF" w:rsidR="006B562F" w:rsidRDefault="00C66B33">
      <w:pPr>
        <w:pStyle w:val="TM3"/>
        <w:tabs>
          <w:tab w:val="left" w:pos="880"/>
          <w:tab w:val="right" w:leader="hyphen" w:pos="9657"/>
        </w:tabs>
        <w:rPr>
          <w:rFonts w:eastAsiaTheme="minorEastAsia"/>
          <w:noProof/>
          <w:lang w:eastAsia="fr-FR"/>
        </w:rPr>
      </w:pPr>
      <w:hyperlink w:anchor="_Toc151713122" w:history="1">
        <w:r w:rsidR="006B562F" w:rsidRPr="00B63AFE">
          <w:rPr>
            <w:rStyle w:val="Lienhypertexte"/>
            <w:rFonts w:eastAsia="Times New Roman"/>
            <w:noProof/>
            <w:lang w:eastAsia="fr-FR"/>
          </w:rPr>
          <w:t>1.</w:t>
        </w:r>
        <w:r w:rsidR="006B562F">
          <w:rPr>
            <w:rFonts w:eastAsiaTheme="minorEastAsia"/>
            <w:noProof/>
            <w:lang w:eastAsia="fr-FR"/>
          </w:rPr>
          <w:tab/>
        </w:r>
        <w:r w:rsidR="006B562F" w:rsidRPr="00B63AFE">
          <w:rPr>
            <w:rStyle w:val="Lienhypertexte"/>
            <w:rFonts w:eastAsia="Times New Roman"/>
            <w:noProof/>
            <w:shd w:val="clear" w:color="auto" w:fill="FFFFFF"/>
            <w:lang w:eastAsia="fr-FR"/>
          </w:rPr>
          <w:t>Le photovoltaïque</w:t>
        </w:r>
        <w:r w:rsidR="006B562F">
          <w:rPr>
            <w:noProof/>
            <w:webHidden/>
          </w:rPr>
          <w:tab/>
        </w:r>
        <w:r w:rsidR="006B562F">
          <w:rPr>
            <w:noProof/>
            <w:webHidden/>
          </w:rPr>
          <w:fldChar w:fldCharType="begin"/>
        </w:r>
        <w:r w:rsidR="006B562F">
          <w:rPr>
            <w:noProof/>
            <w:webHidden/>
          </w:rPr>
          <w:instrText xml:space="preserve"> PAGEREF _Toc151713122 \h </w:instrText>
        </w:r>
        <w:r w:rsidR="006B562F">
          <w:rPr>
            <w:noProof/>
            <w:webHidden/>
          </w:rPr>
        </w:r>
        <w:r w:rsidR="006B562F">
          <w:rPr>
            <w:noProof/>
            <w:webHidden/>
          </w:rPr>
          <w:fldChar w:fldCharType="separate"/>
        </w:r>
        <w:r w:rsidR="00547A2B">
          <w:rPr>
            <w:noProof/>
            <w:webHidden/>
          </w:rPr>
          <w:t>11</w:t>
        </w:r>
        <w:r w:rsidR="006B562F">
          <w:rPr>
            <w:noProof/>
            <w:webHidden/>
          </w:rPr>
          <w:fldChar w:fldCharType="end"/>
        </w:r>
      </w:hyperlink>
    </w:p>
    <w:p w14:paraId="109DCB8D" w14:textId="4F2F61A7" w:rsidR="006B562F" w:rsidRDefault="00C66B33">
      <w:pPr>
        <w:pStyle w:val="TM3"/>
        <w:tabs>
          <w:tab w:val="left" w:pos="880"/>
          <w:tab w:val="right" w:leader="hyphen" w:pos="9657"/>
        </w:tabs>
        <w:rPr>
          <w:rFonts w:eastAsiaTheme="minorEastAsia"/>
          <w:noProof/>
          <w:lang w:eastAsia="fr-FR"/>
        </w:rPr>
      </w:pPr>
      <w:hyperlink w:anchor="_Toc151713123" w:history="1">
        <w:r w:rsidR="006B562F" w:rsidRPr="00B63AFE">
          <w:rPr>
            <w:rStyle w:val="Lienhypertexte"/>
            <w:rFonts w:eastAsia="Times New Roman"/>
            <w:noProof/>
            <w:lang w:eastAsia="fr-FR"/>
          </w:rPr>
          <w:t>2.</w:t>
        </w:r>
        <w:r w:rsidR="006B562F">
          <w:rPr>
            <w:rFonts w:eastAsiaTheme="minorEastAsia"/>
            <w:noProof/>
            <w:lang w:eastAsia="fr-FR"/>
          </w:rPr>
          <w:tab/>
        </w:r>
        <w:r w:rsidR="006B562F" w:rsidRPr="00B63AFE">
          <w:rPr>
            <w:rStyle w:val="Lienhypertexte"/>
            <w:rFonts w:eastAsia="Times New Roman"/>
            <w:noProof/>
            <w:shd w:val="clear" w:color="auto" w:fill="FFFFFF"/>
            <w:lang w:eastAsia="fr-FR"/>
          </w:rPr>
          <w:t>Le solaire thermique</w:t>
        </w:r>
        <w:r w:rsidR="006B562F">
          <w:rPr>
            <w:noProof/>
            <w:webHidden/>
          </w:rPr>
          <w:tab/>
        </w:r>
        <w:r w:rsidR="006B562F">
          <w:rPr>
            <w:noProof/>
            <w:webHidden/>
          </w:rPr>
          <w:fldChar w:fldCharType="begin"/>
        </w:r>
        <w:r w:rsidR="006B562F">
          <w:rPr>
            <w:noProof/>
            <w:webHidden/>
          </w:rPr>
          <w:instrText xml:space="preserve"> PAGEREF _Toc151713123 \h </w:instrText>
        </w:r>
        <w:r w:rsidR="006B562F">
          <w:rPr>
            <w:noProof/>
            <w:webHidden/>
          </w:rPr>
        </w:r>
        <w:r w:rsidR="006B562F">
          <w:rPr>
            <w:noProof/>
            <w:webHidden/>
          </w:rPr>
          <w:fldChar w:fldCharType="separate"/>
        </w:r>
        <w:r w:rsidR="00547A2B">
          <w:rPr>
            <w:noProof/>
            <w:webHidden/>
          </w:rPr>
          <w:t>12</w:t>
        </w:r>
        <w:r w:rsidR="006B562F">
          <w:rPr>
            <w:noProof/>
            <w:webHidden/>
          </w:rPr>
          <w:fldChar w:fldCharType="end"/>
        </w:r>
      </w:hyperlink>
    </w:p>
    <w:p w14:paraId="10969D98" w14:textId="1FDE3447" w:rsidR="006B562F" w:rsidRDefault="00C66B33">
      <w:pPr>
        <w:pStyle w:val="TM3"/>
        <w:tabs>
          <w:tab w:val="left" w:pos="880"/>
          <w:tab w:val="right" w:leader="hyphen" w:pos="9657"/>
        </w:tabs>
        <w:rPr>
          <w:rFonts w:eastAsiaTheme="minorEastAsia"/>
          <w:noProof/>
          <w:lang w:eastAsia="fr-FR"/>
        </w:rPr>
      </w:pPr>
      <w:hyperlink w:anchor="_Toc151713124" w:history="1">
        <w:r w:rsidR="006B562F" w:rsidRPr="00B63AFE">
          <w:rPr>
            <w:rStyle w:val="Lienhypertexte"/>
            <w:rFonts w:eastAsia="Times New Roman"/>
            <w:noProof/>
            <w:lang w:eastAsia="fr-FR"/>
          </w:rPr>
          <w:t>3.</w:t>
        </w:r>
        <w:r w:rsidR="006B562F">
          <w:rPr>
            <w:rFonts w:eastAsiaTheme="minorEastAsia"/>
            <w:noProof/>
            <w:lang w:eastAsia="fr-FR"/>
          </w:rPr>
          <w:tab/>
        </w:r>
        <w:r w:rsidR="006B562F" w:rsidRPr="00B63AFE">
          <w:rPr>
            <w:rStyle w:val="Lienhypertexte"/>
            <w:rFonts w:eastAsia="Times New Roman"/>
            <w:noProof/>
            <w:shd w:val="clear" w:color="auto" w:fill="FFFFFF"/>
            <w:lang w:eastAsia="fr-FR"/>
          </w:rPr>
          <w:t>La biomasse : le bois énergie</w:t>
        </w:r>
        <w:r w:rsidR="006B562F">
          <w:rPr>
            <w:noProof/>
            <w:webHidden/>
          </w:rPr>
          <w:tab/>
        </w:r>
        <w:r w:rsidR="006B562F">
          <w:rPr>
            <w:noProof/>
            <w:webHidden/>
          </w:rPr>
          <w:fldChar w:fldCharType="begin"/>
        </w:r>
        <w:r w:rsidR="006B562F">
          <w:rPr>
            <w:noProof/>
            <w:webHidden/>
          </w:rPr>
          <w:instrText xml:space="preserve"> PAGEREF _Toc151713124 \h </w:instrText>
        </w:r>
        <w:r w:rsidR="006B562F">
          <w:rPr>
            <w:noProof/>
            <w:webHidden/>
          </w:rPr>
        </w:r>
        <w:r w:rsidR="006B562F">
          <w:rPr>
            <w:noProof/>
            <w:webHidden/>
          </w:rPr>
          <w:fldChar w:fldCharType="separate"/>
        </w:r>
        <w:r w:rsidR="00547A2B">
          <w:rPr>
            <w:noProof/>
            <w:webHidden/>
          </w:rPr>
          <w:t>13</w:t>
        </w:r>
        <w:r w:rsidR="006B562F">
          <w:rPr>
            <w:noProof/>
            <w:webHidden/>
          </w:rPr>
          <w:fldChar w:fldCharType="end"/>
        </w:r>
      </w:hyperlink>
    </w:p>
    <w:p w14:paraId="7D287AA0" w14:textId="47ACD3DC" w:rsidR="006B562F" w:rsidRDefault="00C66B33">
      <w:pPr>
        <w:pStyle w:val="TM3"/>
        <w:tabs>
          <w:tab w:val="left" w:pos="880"/>
          <w:tab w:val="right" w:leader="hyphen" w:pos="9657"/>
        </w:tabs>
        <w:rPr>
          <w:rFonts w:eastAsiaTheme="minorEastAsia"/>
          <w:noProof/>
          <w:lang w:eastAsia="fr-FR"/>
        </w:rPr>
      </w:pPr>
      <w:hyperlink w:anchor="_Toc151713125" w:history="1">
        <w:r w:rsidR="006B562F" w:rsidRPr="00B63AFE">
          <w:rPr>
            <w:rStyle w:val="Lienhypertexte"/>
            <w:rFonts w:eastAsia="Times New Roman"/>
            <w:noProof/>
            <w:lang w:eastAsia="fr-FR"/>
          </w:rPr>
          <w:t>4.</w:t>
        </w:r>
        <w:r w:rsidR="006B562F">
          <w:rPr>
            <w:rFonts w:eastAsiaTheme="minorEastAsia"/>
            <w:noProof/>
            <w:lang w:eastAsia="fr-FR"/>
          </w:rPr>
          <w:tab/>
        </w:r>
        <w:r w:rsidR="006B562F" w:rsidRPr="00B63AFE">
          <w:rPr>
            <w:rStyle w:val="Lienhypertexte"/>
            <w:rFonts w:eastAsia="Times New Roman"/>
            <w:noProof/>
            <w:shd w:val="clear" w:color="auto" w:fill="FFFFFF"/>
            <w:lang w:eastAsia="fr-FR"/>
          </w:rPr>
          <w:t>La géothermie</w:t>
        </w:r>
        <w:r w:rsidR="006B562F">
          <w:rPr>
            <w:noProof/>
            <w:webHidden/>
          </w:rPr>
          <w:tab/>
        </w:r>
        <w:r w:rsidR="006B562F">
          <w:rPr>
            <w:noProof/>
            <w:webHidden/>
          </w:rPr>
          <w:fldChar w:fldCharType="begin"/>
        </w:r>
        <w:r w:rsidR="006B562F">
          <w:rPr>
            <w:noProof/>
            <w:webHidden/>
          </w:rPr>
          <w:instrText xml:space="preserve"> PAGEREF _Toc151713125 \h </w:instrText>
        </w:r>
        <w:r w:rsidR="006B562F">
          <w:rPr>
            <w:noProof/>
            <w:webHidden/>
          </w:rPr>
        </w:r>
        <w:r w:rsidR="006B562F">
          <w:rPr>
            <w:noProof/>
            <w:webHidden/>
          </w:rPr>
          <w:fldChar w:fldCharType="separate"/>
        </w:r>
        <w:r w:rsidR="00547A2B">
          <w:rPr>
            <w:noProof/>
            <w:webHidden/>
          </w:rPr>
          <w:t>13</w:t>
        </w:r>
        <w:r w:rsidR="006B562F">
          <w:rPr>
            <w:noProof/>
            <w:webHidden/>
          </w:rPr>
          <w:fldChar w:fldCharType="end"/>
        </w:r>
      </w:hyperlink>
    </w:p>
    <w:p w14:paraId="14F544FD" w14:textId="11F4B209" w:rsidR="006B562F" w:rsidRDefault="00C66B33">
      <w:pPr>
        <w:pStyle w:val="TM3"/>
        <w:tabs>
          <w:tab w:val="left" w:pos="880"/>
          <w:tab w:val="right" w:leader="hyphen" w:pos="9657"/>
        </w:tabs>
        <w:rPr>
          <w:rFonts w:eastAsiaTheme="minorEastAsia"/>
          <w:noProof/>
          <w:lang w:eastAsia="fr-FR"/>
        </w:rPr>
      </w:pPr>
      <w:hyperlink w:anchor="_Toc151713126" w:history="1">
        <w:r w:rsidR="006B562F" w:rsidRPr="00B63AFE">
          <w:rPr>
            <w:rStyle w:val="Lienhypertexte"/>
            <w:rFonts w:eastAsia="Times New Roman"/>
            <w:noProof/>
            <w:lang w:eastAsia="fr-FR"/>
          </w:rPr>
          <w:t>5.</w:t>
        </w:r>
        <w:r w:rsidR="006B562F">
          <w:rPr>
            <w:rFonts w:eastAsiaTheme="minorEastAsia"/>
            <w:noProof/>
            <w:lang w:eastAsia="fr-FR"/>
          </w:rPr>
          <w:tab/>
        </w:r>
        <w:r w:rsidR="006B562F" w:rsidRPr="00B63AFE">
          <w:rPr>
            <w:rStyle w:val="Lienhypertexte"/>
            <w:rFonts w:eastAsia="Times New Roman"/>
            <w:noProof/>
            <w:shd w:val="clear" w:color="auto" w:fill="FFFFFF"/>
            <w:lang w:eastAsia="fr-FR"/>
          </w:rPr>
          <w:t>La méthanisation</w:t>
        </w:r>
        <w:r w:rsidR="006B562F">
          <w:rPr>
            <w:noProof/>
            <w:webHidden/>
          </w:rPr>
          <w:tab/>
        </w:r>
        <w:r w:rsidR="006B562F">
          <w:rPr>
            <w:noProof/>
            <w:webHidden/>
          </w:rPr>
          <w:fldChar w:fldCharType="begin"/>
        </w:r>
        <w:r w:rsidR="006B562F">
          <w:rPr>
            <w:noProof/>
            <w:webHidden/>
          </w:rPr>
          <w:instrText xml:space="preserve"> PAGEREF _Toc151713126 \h </w:instrText>
        </w:r>
        <w:r w:rsidR="006B562F">
          <w:rPr>
            <w:noProof/>
            <w:webHidden/>
          </w:rPr>
        </w:r>
        <w:r w:rsidR="006B562F">
          <w:rPr>
            <w:noProof/>
            <w:webHidden/>
          </w:rPr>
          <w:fldChar w:fldCharType="separate"/>
        </w:r>
        <w:r w:rsidR="00547A2B">
          <w:rPr>
            <w:noProof/>
            <w:webHidden/>
          </w:rPr>
          <w:t>14</w:t>
        </w:r>
        <w:r w:rsidR="006B562F">
          <w:rPr>
            <w:noProof/>
            <w:webHidden/>
          </w:rPr>
          <w:fldChar w:fldCharType="end"/>
        </w:r>
      </w:hyperlink>
    </w:p>
    <w:p w14:paraId="206450F0" w14:textId="12E35714" w:rsidR="006B562F" w:rsidRDefault="00C66B33">
      <w:pPr>
        <w:pStyle w:val="TM3"/>
        <w:tabs>
          <w:tab w:val="left" w:pos="880"/>
          <w:tab w:val="right" w:leader="hyphen" w:pos="9657"/>
        </w:tabs>
        <w:rPr>
          <w:rFonts w:eastAsiaTheme="minorEastAsia"/>
          <w:noProof/>
          <w:lang w:eastAsia="fr-FR"/>
        </w:rPr>
      </w:pPr>
      <w:hyperlink w:anchor="_Toc151713127" w:history="1">
        <w:r w:rsidR="006B562F" w:rsidRPr="00B63AFE">
          <w:rPr>
            <w:rStyle w:val="Lienhypertexte"/>
            <w:rFonts w:eastAsia="Times New Roman"/>
            <w:noProof/>
            <w:lang w:eastAsia="fr-FR"/>
          </w:rPr>
          <w:t>6.</w:t>
        </w:r>
        <w:r w:rsidR="006B562F">
          <w:rPr>
            <w:rFonts w:eastAsiaTheme="minorEastAsia"/>
            <w:noProof/>
            <w:lang w:eastAsia="fr-FR"/>
          </w:rPr>
          <w:tab/>
        </w:r>
        <w:r w:rsidR="006B562F" w:rsidRPr="00B63AFE">
          <w:rPr>
            <w:rStyle w:val="Lienhypertexte"/>
            <w:rFonts w:eastAsia="Times New Roman"/>
            <w:noProof/>
            <w:shd w:val="clear" w:color="auto" w:fill="FFFFFF"/>
            <w:lang w:eastAsia="fr-FR"/>
          </w:rPr>
          <w:t>Les réseaux de chaleur et froid</w:t>
        </w:r>
        <w:r w:rsidR="006B562F">
          <w:rPr>
            <w:noProof/>
            <w:webHidden/>
          </w:rPr>
          <w:tab/>
        </w:r>
        <w:r w:rsidR="006B562F">
          <w:rPr>
            <w:noProof/>
            <w:webHidden/>
          </w:rPr>
          <w:fldChar w:fldCharType="begin"/>
        </w:r>
        <w:r w:rsidR="006B562F">
          <w:rPr>
            <w:noProof/>
            <w:webHidden/>
          </w:rPr>
          <w:instrText xml:space="preserve"> PAGEREF _Toc151713127 \h </w:instrText>
        </w:r>
        <w:r w:rsidR="006B562F">
          <w:rPr>
            <w:noProof/>
            <w:webHidden/>
          </w:rPr>
        </w:r>
        <w:r w:rsidR="006B562F">
          <w:rPr>
            <w:noProof/>
            <w:webHidden/>
          </w:rPr>
          <w:fldChar w:fldCharType="separate"/>
        </w:r>
        <w:r w:rsidR="00547A2B">
          <w:rPr>
            <w:noProof/>
            <w:webHidden/>
          </w:rPr>
          <w:t>15</w:t>
        </w:r>
        <w:r w:rsidR="006B562F">
          <w:rPr>
            <w:noProof/>
            <w:webHidden/>
          </w:rPr>
          <w:fldChar w:fldCharType="end"/>
        </w:r>
      </w:hyperlink>
    </w:p>
    <w:p w14:paraId="4381D56A" w14:textId="5CBD98C2" w:rsidR="006B562F" w:rsidRDefault="00C66B33">
      <w:pPr>
        <w:pStyle w:val="TM2"/>
        <w:tabs>
          <w:tab w:val="left" w:pos="660"/>
          <w:tab w:val="right" w:leader="hyphen" w:pos="9657"/>
        </w:tabs>
        <w:rPr>
          <w:rFonts w:eastAsiaTheme="minorEastAsia"/>
          <w:noProof/>
          <w:lang w:eastAsia="fr-FR"/>
        </w:rPr>
      </w:pPr>
      <w:hyperlink w:anchor="_Toc151713128" w:history="1">
        <w:r w:rsidR="006B562F" w:rsidRPr="00B63AFE">
          <w:rPr>
            <w:rStyle w:val="Lienhypertexte"/>
            <w:rFonts w:eastAsia="Times New Roman"/>
            <w:noProof/>
            <w:lang w:eastAsia="fr-FR"/>
          </w:rPr>
          <w:t>C.</w:t>
        </w:r>
        <w:r w:rsidR="006B562F">
          <w:rPr>
            <w:rFonts w:eastAsiaTheme="minorEastAsia"/>
            <w:noProof/>
            <w:lang w:eastAsia="fr-FR"/>
          </w:rPr>
          <w:tab/>
        </w:r>
        <w:r w:rsidR="006B562F" w:rsidRPr="00B63AFE">
          <w:rPr>
            <w:rStyle w:val="Lienhypertexte"/>
            <w:rFonts w:eastAsia="Times New Roman"/>
            <w:noProof/>
            <w:shd w:val="clear" w:color="auto" w:fill="FFFFFF"/>
            <w:lang w:eastAsia="fr-FR"/>
          </w:rPr>
          <w:t>La prise en compte des contraintes réglementaires de l’Etat et des spécificités du territoire pour répondre à des attendus nationaux</w:t>
        </w:r>
        <w:r w:rsidR="006B562F">
          <w:rPr>
            <w:noProof/>
            <w:webHidden/>
          </w:rPr>
          <w:tab/>
        </w:r>
        <w:r w:rsidR="006B562F">
          <w:rPr>
            <w:noProof/>
            <w:webHidden/>
          </w:rPr>
          <w:fldChar w:fldCharType="begin"/>
        </w:r>
        <w:r w:rsidR="006B562F">
          <w:rPr>
            <w:noProof/>
            <w:webHidden/>
          </w:rPr>
          <w:instrText xml:space="preserve"> PAGEREF _Toc151713128 \h </w:instrText>
        </w:r>
        <w:r w:rsidR="006B562F">
          <w:rPr>
            <w:noProof/>
            <w:webHidden/>
          </w:rPr>
        </w:r>
        <w:r w:rsidR="006B562F">
          <w:rPr>
            <w:noProof/>
            <w:webHidden/>
          </w:rPr>
          <w:fldChar w:fldCharType="separate"/>
        </w:r>
        <w:r w:rsidR="00547A2B">
          <w:rPr>
            <w:noProof/>
            <w:webHidden/>
          </w:rPr>
          <w:t>16</w:t>
        </w:r>
        <w:r w:rsidR="006B562F">
          <w:rPr>
            <w:noProof/>
            <w:webHidden/>
          </w:rPr>
          <w:fldChar w:fldCharType="end"/>
        </w:r>
      </w:hyperlink>
    </w:p>
    <w:p w14:paraId="66E50F42" w14:textId="664D33A1" w:rsidR="006B562F" w:rsidRDefault="00C66B33">
      <w:pPr>
        <w:pStyle w:val="TM3"/>
        <w:tabs>
          <w:tab w:val="left" w:pos="880"/>
          <w:tab w:val="right" w:leader="hyphen" w:pos="9657"/>
        </w:tabs>
        <w:rPr>
          <w:rFonts w:eastAsiaTheme="minorEastAsia"/>
          <w:noProof/>
          <w:lang w:eastAsia="fr-FR"/>
        </w:rPr>
      </w:pPr>
      <w:hyperlink w:anchor="_Toc151713129" w:history="1">
        <w:r w:rsidR="006B562F" w:rsidRPr="00B63AFE">
          <w:rPr>
            <w:rStyle w:val="Lienhypertexte"/>
            <w:rFonts w:eastAsia="Times New Roman"/>
            <w:noProof/>
            <w:lang w:eastAsia="fr-FR"/>
          </w:rPr>
          <w:t>1.</w:t>
        </w:r>
        <w:r w:rsidR="006B562F">
          <w:rPr>
            <w:rFonts w:eastAsiaTheme="minorEastAsia"/>
            <w:noProof/>
            <w:lang w:eastAsia="fr-FR"/>
          </w:rPr>
          <w:tab/>
        </w:r>
        <w:r w:rsidR="006B562F" w:rsidRPr="00B63AFE">
          <w:rPr>
            <w:rStyle w:val="Lienhypertexte"/>
            <w:rFonts w:eastAsia="Times New Roman"/>
            <w:noProof/>
            <w:shd w:val="clear" w:color="auto" w:fill="FFFFFF"/>
            <w:lang w:eastAsia="fr-FR"/>
          </w:rPr>
          <w:t>Les contraintes et interdiction déterminées par l’Etat.</w:t>
        </w:r>
        <w:r w:rsidR="006B562F">
          <w:rPr>
            <w:noProof/>
            <w:webHidden/>
          </w:rPr>
          <w:tab/>
        </w:r>
        <w:r w:rsidR="006B562F">
          <w:rPr>
            <w:noProof/>
            <w:webHidden/>
          </w:rPr>
          <w:fldChar w:fldCharType="begin"/>
        </w:r>
        <w:r w:rsidR="006B562F">
          <w:rPr>
            <w:noProof/>
            <w:webHidden/>
          </w:rPr>
          <w:instrText xml:space="preserve"> PAGEREF _Toc151713129 \h </w:instrText>
        </w:r>
        <w:r w:rsidR="006B562F">
          <w:rPr>
            <w:noProof/>
            <w:webHidden/>
          </w:rPr>
        </w:r>
        <w:r w:rsidR="006B562F">
          <w:rPr>
            <w:noProof/>
            <w:webHidden/>
          </w:rPr>
          <w:fldChar w:fldCharType="separate"/>
        </w:r>
        <w:r w:rsidR="00547A2B">
          <w:rPr>
            <w:noProof/>
            <w:webHidden/>
          </w:rPr>
          <w:t>16</w:t>
        </w:r>
        <w:r w:rsidR="006B562F">
          <w:rPr>
            <w:noProof/>
            <w:webHidden/>
          </w:rPr>
          <w:fldChar w:fldCharType="end"/>
        </w:r>
      </w:hyperlink>
    </w:p>
    <w:p w14:paraId="7C874950" w14:textId="53CE3AD7" w:rsidR="006B562F" w:rsidRDefault="00C66B33">
      <w:pPr>
        <w:pStyle w:val="TM2"/>
        <w:tabs>
          <w:tab w:val="left" w:pos="660"/>
          <w:tab w:val="right" w:leader="hyphen" w:pos="9657"/>
        </w:tabs>
        <w:rPr>
          <w:rFonts w:eastAsiaTheme="minorEastAsia"/>
          <w:noProof/>
          <w:lang w:eastAsia="fr-FR"/>
        </w:rPr>
      </w:pPr>
      <w:hyperlink w:anchor="_Toc151713130" w:history="1">
        <w:r w:rsidR="006B562F" w:rsidRPr="00B63AFE">
          <w:rPr>
            <w:rStyle w:val="Lienhypertexte"/>
            <w:rFonts w:eastAsia="Times New Roman"/>
            <w:noProof/>
            <w:lang w:eastAsia="fr-FR"/>
          </w:rPr>
          <w:t>D.</w:t>
        </w:r>
        <w:r w:rsidR="006B562F">
          <w:rPr>
            <w:rFonts w:eastAsiaTheme="minorEastAsia"/>
            <w:noProof/>
            <w:lang w:eastAsia="fr-FR"/>
          </w:rPr>
          <w:tab/>
        </w:r>
        <w:r w:rsidR="006B562F" w:rsidRPr="00B63AFE">
          <w:rPr>
            <w:rStyle w:val="Lienhypertexte"/>
            <w:rFonts w:eastAsia="Times New Roman"/>
            <w:noProof/>
            <w:shd w:val="clear" w:color="auto" w:fill="FFFFFF"/>
            <w:lang w:eastAsia="fr-FR"/>
          </w:rPr>
          <w:t>Conclusion</w:t>
        </w:r>
        <w:r w:rsidR="006B562F">
          <w:rPr>
            <w:noProof/>
            <w:webHidden/>
          </w:rPr>
          <w:tab/>
        </w:r>
        <w:r w:rsidR="006B562F">
          <w:rPr>
            <w:noProof/>
            <w:webHidden/>
          </w:rPr>
          <w:fldChar w:fldCharType="begin"/>
        </w:r>
        <w:r w:rsidR="006B562F">
          <w:rPr>
            <w:noProof/>
            <w:webHidden/>
          </w:rPr>
          <w:instrText xml:space="preserve"> PAGEREF _Toc151713130 \h </w:instrText>
        </w:r>
        <w:r w:rsidR="006B562F">
          <w:rPr>
            <w:noProof/>
            <w:webHidden/>
          </w:rPr>
        </w:r>
        <w:r w:rsidR="006B562F">
          <w:rPr>
            <w:noProof/>
            <w:webHidden/>
          </w:rPr>
          <w:fldChar w:fldCharType="separate"/>
        </w:r>
        <w:r w:rsidR="00547A2B">
          <w:rPr>
            <w:noProof/>
            <w:webHidden/>
          </w:rPr>
          <w:t>18</w:t>
        </w:r>
        <w:r w:rsidR="006B562F">
          <w:rPr>
            <w:noProof/>
            <w:webHidden/>
          </w:rPr>
          <w:fldChar w:fldCharType="end"/>
        </w:r>
      </w:hyperlink>
    </w:p>
    <w:p w14:paraId="5BB52E78" w14:textId="225121B6" w:rsidR="0020670F" w:rsidRDefault="006B562F" w:rsidP="00851BBB">
      <w:pPr>
        <w:rPr>
          <w:rFonts w:ascii="Segoe UI" w:eastAsia="Times New Roman" w:hAnsi="Segoe UI" w:cs="Segoe UI"/>
          <w:b/>
          <w:bCs/>
          <w:color w:val="212529"/>
          <w:sz w:val="21"/>
          <w:szCs w:val="21"/>
          <w:shd w:val="clear" w:color="auto" w:fill="FFFFFF"/>
          <w:lang w:eastAsia="fr-FR"/>
        </w:rPr>
      </w:pPr>
      <w:r>
        <w:rPr>
          <w:rFonts w:ascii="Segoe UI" w:eastAsia="Times New Roman" w:hAnsi="Segoe UI" w:cs="Segoe UI"/>
          <w:b/>
          <w:bCs/>
          <w:color w:val="212529"/>
          <w:sz w:val="21"/>
          <w:szCs w:val="21"/>
          <w:shd w:val="clear" w:color="auto" w:fill="FFFFFF"/>
          <w:lang w:eastAsia="fr-FR"/>
        </w:rPr>
        <w:fldChar w:fldCharType="end"/>
      </w:r>
    </w:p>
    <w:p w14:paraId="5948C378" w14:textId="577FB8DF" w:rsidR="009A0A04" w:rsidRDefault="009A0A04" w:rsidP="00851BBB">
      <w:pPr>
        <w:rPr>
          <w:rFonts w:ascii="Segoe UI" w:eastAsia="Times New Roman" w:hAnsi="Segoe UI" w:cs="Segoe UI"/>
          <w:b/>
          <w:bCs/>
          <w:color w:val="212529"/>
          <w:sz w:val="21"/>
          <w:szCs w:val="21"/>
          <w:shd w:val="clear" w:color="auto" w:fill="FFFFFF"/>
          <w:lang w:eastAsia="fr-FR"/>
        </w:rPr>
      </w:pPr>
    </w:p>
    <w:p w14:paraId="59E41A87" w14:textId="1EDA8CE1" w:rsidR="009A0A04" w:rsidRDefault="009A0A04" w:rsidP="00851BBB">
      <w:pPr>
        <w:rPr>
          <w:rFonts w:ascii="Segoe UI" w:eastAsia="Times New Roman" w:hAnsi="Segoe UI" w:cs="Segoe UI"/>
          <w:b/>
          <w:bCs/>
          <w:color w:val="212529"/>
          <w:sz w:val="21"/>
          <w:szCs w:val="21"/>
          <w:shd w:val="clear" w:color="auto" w:fill="FFFFFF"/>
          <w:lang w:eastAsia="fr-FR"/>
        </w:rPr>
      </w:pPr>
    </w:p>
    <w:p w14:paraId="415B536D" w14:textId="679C6592" w:rsidR="009A0A04" w:rsidRDefault="009A0A04" w:rsidP="00851BBB">
      <w:pPr>
        <w:rPr>
          <w:rFonts w:ascii="Segoe UI" w:eastAsia="Times New Roman" w:hAnsi="Segoe UI" w:cs="Segoe UI"/>
          <w:b/>
          <w:bCs/>
          <w:color w:val="212529"/>
          <w:sz w:val="21"/>
          <w:szCs w:val="21"/>
          <w:shd w:val="clear" w:color="auto" w:fill="FFFFFF"/>
          <w:lang w:eastAsia="fr-FR"/>
        </w:rPr>
      </w:pPr>
    </w:p>
    <w:p w14:paraId="016F1E6F" w14:textId="1EEF36EF" w:rsidR="009A0A04" w:rsidRDefault="009A0A04" w:rsidP="00851BBB">
      <w:pPr>
        <w:rPr>
          <w:rFonts w:ascii="Segoe UI" w:eastAsia="Times New Roman" w:hAnsi="Segoe UI" w:cs="Segoe UI"/>
          <w:b/>
          <w:bCs/>
          <w:color w:val="212529"/>
          <w:sz w:val="21"/>
          <w:szCs w:val="21"/>
          <w:shd w:val="clear" w:color="auto" w:fill="FFFFFF"/>
          <w:lang w:eastAsia="fr-FR"/>
        </w:rPr>
      </w:pPr>
    </w:p>
    <w:p w14:paraId="5A1B218D" w14:textId="77777777" w:rsidR="009A0A04" w:rsidRDefault="009A0A04" w:rsidP="00851BBB">
      <w:pPr>
        <w:rPr>
          <w:rFonts w:ascii="Segoe UI" w:eastAsia="Times New Roman" w:hAnsi="Segoe UI" w:cs="Segoe UI"/>
          <w:b/>
          <w:bCs/>
          <w:color w:val="212529"/>
          <w:sz w:val="21"/>
          <w:szCs w:val="21"/>
          <w:shd w:val="clear" w:color="auto" w:fill="FFFFFF"/>
          <w:lang w:eastAsia="fr-FR"/>
        </w:rPr>
      </w:pPr>
    </w:p>
    <w:p w14:paraId="0D4B0B3F" w14:textId="6682A3EF" w:rsidR="0020670F" w:rsidRPr="000A1352" w:rsidRDefault="00A638D2" w:rsidP="00A638D2">
      <w:pPr>
        <w:jc w:val="center"/>
        <w:rPr>
          <w:rFonts w:eastAsia="Times New Roman" w:cstheme="minorHAnsi"/>
          <w:b/>
          <w:bCs/>
          <w:color w:val="212529"/>
          <w:sz w:val="32"/>
          <w:szCs w:val="32"/>
          <w:shd w:val="clear" w:color="auto" w:fill="FFFFFF"/>
          <w:lang w:eastAsia="fr-FR"/>
        </w:rPr>
      </w:pPr>
      <w:r w:rsidRPr="000A1352">
        <w:rPr>
          <w:rFonts w:eastAsia="Times New Roman" w:cstheme="minorHAnsi"/>
          <w:b/>
          <w:bCs/>
          <w:color w:val="212529"/>
          <w:sz w:val="32"/>
          <w:szCs w:val="32"/>
          <w:shd w:val="clear" w:color="auto" w:fill="FFFFFF"/>
          <w:lang w:eastAsia="fr-FR"/>
        </w:rPr>
        <w:t>PREAMBULE</w:t>
      </w:r>
    </w:p>
    <w:p w14:paraId="3CD7E3D6" w14:textId="414C64AE" w:rsidR="00A638D2" w:rsidRDefault="00A638D2" w:rsidP="00851BBB">
      <w:pPr>
        <w:rPr>
          <w:rFonts w:ascii="Segoe UI" w:eastAsia="Times New Roman" w:hAnsi="Segoe UI" w:cs="Segoe UI"/>
          <w:b/>
          <w:bCs/>
          <w:color w:val="212529"/>
          <w:sz w:val="21"/>
          <w:szCs w:val="21"/>
          <w:shd w:val="clear" w:color="auto" w:fill="FFFFFF"/>
          <w:lang w:eastAsia="fr-FR"/>
        </w:rPr>
      </w:pPr>
    </w:p>
    <w:p w14:paraId="13D7883E" w14:textId="77777777" w:rsidR="00A638D2" w:rsidRPr="00286946" w:rsidRDefault="00A638D2" w:rsidP="00286946">
      <w:pPr>
        <w:overflowPunct w:val="0"/>
        <w:autoSpaceDE w:val="0"/>
        <w:autoSpaceDN w:val="0"/>
        <w:adjustRightInd w:val="0"/>
        <w:spacing w:after="160" w:line="256" w:lineRule="auto"/>
        <w:jc w:val="both"/>
        <w:textAlignment w:val="baseline"/>
        <w:rPr>
          <w:rFonts w:eastAsia="Times New Roman" w:cstheme="minorHAnsi"/>
          <w:sz w:val="24"/>
          <w:szCs w:val="24"/>
          <w:lang w:eastAsia="ar-SA"/>
        </w:rPr>
      </w:pPr>
      <w:r w:rsidRPr="00286946">
        <w:rPr>
          <w:rFonts w:eastAsia="Times New Roman" w:cstheme="minorHAnsi"/>
          <w:sz w:val="24"/>
          <w:szCs w:val="24"/>
          <w:lang w:eastAsia="ar-SA"/>
        </w:rPr>
        <w:t>Afin d’accélérer le déploiement des énergies renouvelables et renforcer l’acceptabilité des projets dans les territoires, la loi d’accélération de la production des énergies renouvelables (loi « APER ») fait de la planification territoriale une disposition majeure, en remettant les communes au cœur du dispositif.</w:t>
      </w:r>
    </w:p>
    <w:p w14:paraId="63654864" w14:textId="677AD001" w:rsidR="00A638D2" w:rsidRPr="00286946" w:rsidRDefault="00A638D2" w:rsidP="00286946">
      <w:pPr>
        <w:overflowPunct w:val="0"/>
        <w:autoSpaceDE w:val="0"/>
        <w:autoSpaceDN w:val="0"/>
        <w:adjustRightInd w:val="0"/>
        <w:spacing w:after="160" w:line="256" w:lineRule="auto"/>
        <w:jc w:val="both"/>
        <w:textAlignment w:val="baseline"/>
        <w:rPr>
          <w:rFonts w:eastAsia="Times New Roman" w:cstheme="minorHAnsi"/>
          <w:sz w:val="24"/>
          <w:szCs w:val="24"/>
          <w:lang w:eastAsia="ar-SA"/>
        </w:rPr>
      </w:pPr>
      <w:r w:rsidRPr="00286946">
        <w:rPr>
          <w:rFonts w:eastAsia="Times New Roman" w:cstheme="minorHAnsi"/>
          <w:sz w:val="24"/>
          <w:szCs w:val="24"/>
          <w:lang w:eastAsia="ar-SA"/>
        </w:rPr>
        <w:t>Promulguée en mars 2023, cette loi fait de la planification territoriale des énergies renouvelables une priorité. Pour cela, elle réaffirme le rôle crucial des collectivités territoriales et des élus locaux en terme d’aménagement du territoire en leur donnant de nouveaux leviers d’action.</w:t>
      </w:r>
    </w:p>
    <w:p w14:paraId="22619E1A" w14:textId="12D1A8ED" w:rsidR="00A638D2" w:rsidRPr="00286946" w:rsidRDefault="00A638D2" w:rsidP="00286946">
      <w:pPr>
        <w:overflowPunct w:val="0"/>
        <w:autoSpaceDE w:val="0"/>
        <w:autoSpaceDN w:val="0"/>
        <w:adjustRightInd w:val="0"/>
        <w:spacing w:after="160" w:line="256" w:lineRule="auto"/>
        <w:jc w:val="both"/>
        <w:textAlignment w:val="baseline"/>
        <w:rPr>
          <w:rFonts w:eastAsia="Times New Roman" w:cstheme="minorHAnsi"/>
          <w:sz w:val="24"/>
          <w:szCs w:val="24"/>
          <w:lang w:eastAsia="ar-SA"/>
        </w:rPr>
      </w:pPr>
      <w:r w:rsidRPr="00286946">
        <w:rPr>
          <w:rFonts w:eastAsia="Times New Roman" w:cstheme="minorHAnsi"/>
          <w:sz w:val="24"/>
          <w:szCs w:val="24"/>
          <w:lang w:eastAsia="ar-SA"/>
        </w:rPr>
        <w:t>Très concrètement, elle prévoit que les communes puissent définir, après concertation des habitants, des</w:t>
      </w:r>
      <w:r w:rsidR="0097006E" w:rsidRPr="00286946">
        <w:rPr>
          <w:rFonts w:eastAsia="Times New Roman" w:cstheme="minorHAnsi"/>
          <w:sz w:val="24"/>
          <w:szCs w:val="24"/>
          <w:lang w:eastAsia="ar-SA"/>
        </w:rPr>
        <w:t xml:space="preserve"> « zones</w:t>
      </w:r>
      <w:r w:rsidRPr="00286946">
        <w:rPr>
          <w:rFonts w:eastAsia="Times New Roman" w:cstheme="minorHAnsi"/>
          <w:sz w:val="24"/>
          <w:szCs w:val="24"/>
          <w:lang w:eastAsia="ar-SA"/>
        </w:rPr>
        <w:t xml:space="preserve"> </w:t>
      </w:r>
      <w:r w:rsidR="0097006E" w:rsidRPr="00286946">
        <w:rPr>
          <w:rFonts w:eastAsia="Times New Roman" w:cstheme="minorHAnsi"/>
          <w:sz w:val="24"/>
          <w:szCs w:val="24"/>
          <w:lang w:eastAsia="ar-SA"/>
        </w:rPr>
        <w:t>d’accélération »</w:t>
      </w:r>
      <w:r w:rsidRPr="00286946">
        <w:rPr>
          <w:rFonts w:eastAsia="Times New Roman" w:cstheme="minorHAnsi"/>
          <w:sz w:val="24"/>
          <w:szCs w:val="24"/>
          <w:lang w:eastAsia="ar-SA"/>
        </w:rPr>
        <w:t xml:space="preserve"> (ZAENR) favorables à l’accueil des projets d’énergies renouvelables (Article L1411-5-3 du code de l’énergie).</w:t>
      </w:r>
    </w:p>
    <w:p w14:paraId="53961A0C" w14:textId="6B95D597" w:rsidR="00A638D2" w:rsidRPr="00286946" w:rsidRDefault="00A638D2" w:rsidP="00286946">
      <w:pPr>
        <w:overflowPunct w:val="0"/>
        <w:autoSpaceDE w:val="0"/>
        <w:autoSpaceDN w:val="0"/>
        <w:adjustRightInd w:val="0"/>
        <w:spacing w:after="160" w:line="256" w:lineRule="auto"/>
        <w:jc w:val="both"/>
        <w:textAlignment w:val="baseline"/>
        <w:rPr>
          <w:rFonts w:eastAsia="Times New Roman" w:cstheme="minorHAnsi"/>
          <w:sz w:val="24"/>
          <w:szCs w:val="24"/>
          <w:lang w:eastAsia="ar-SA"/>
        </w:rPr>
      </w:pPr>
      <w:r w:rsidRPr="00286946">
        <w:rPr>
          <w:rFonts w:eastAsia="Times New Roman" w:cstheme="minorHAnsi"/>
          <w:sz w:val="24"/>
          <w:szCs w:val="24"/>
          <w:lang w:eastAsia="ar-SA"/>
        </w:rPr>
        <w:t>Ces zones d’accélération peuvent concerner toutes les énergies renouvelables : le</w:t>
      </w:r>
      <w:r w:rsidR="00286946">
        <w:rPr>
          <w:rFonts w:eastAsia="Times New Roman" w:cstheme="minorHAnsi"/>
          <w:sz w:val="24"/>
          <w:szCs w:val="24"/>
          <w:lang w:eastAsia="ar-SA"/>
        </w:rPr>
        <w:t xml:space="preserve"> </w:t>
      </w:r>
      <w:r w:rsidRPr="00286946">
        <w:rPr>
          <w:rFonts w:eastAsia="Times New Roman" w:cstheme="minorHAnsi"/>
          <w:sz w:val="24"/>
          <w:szCs w:val="24"/>
          <w:lang w:eastAsia="ar-SA"/>
        </w:rPr>
        <w:t>photovoltaïque au sol, en toiture, flottant, sur ombrière sur parking, sur canaux</w:t>
      </w:r>
      <w:r w:rsidR="00286946" w:rsidRPr="00286946">
        <w:rPr>
          <w:rFonts w:eastAsia="Times New Roman" w:cstheme="minorHAnsi"/>
          <w:sz w:val="24"/>
          <w:szCs w:val="24"/>
          <w:lang w:eastAsia="ar-SA"/>
        </w:rPr>
        <w:t>,</w:t>
      </w:r>
      <w:r w:rsidRPr="00286946">
        <w:rPr>
          <w:rFonts w:eastAsia="Times New Roman" w:cstheme="minorHAnsi"/>
          <w:sz w:val="24"/>
          <w:szCs w:val="24"/>
          <w:lang w:eastAsia="ar-SA"/>
        </w:rPr>
        <w:t xml:space="preserve"> le solaire thermique,</w:t>
      </w:r>
      <w:r w:rsidR="00286946" w:rsidRPr="00286946">
        <w:rPr>
          <w:rFonts w:eastAsia="Times New Roman" w:cstheme="minorHAnsi"/>
          <w:sz w:val="24"/>
          <w:szCs w:val="24"/>
          <w:lang w:eastAsia="ar-SA"/>
        </w:rPr>
        <w:t xml:space="preserve"> la géothermie</w:t>
      </w:r>
      <w:r w:rsidR="00FE140D">
        <w:rPr>
          <w:rFonts w:eastAsia="Times New Roman" w:cstheme="minorHAnsi"/>
          <w:sz w:val="24"/>
          <w:szCs w:val="24"/>
          <w:lang w:eastAsia="ar-SA"/>
        </w:rPr>
        <w:t xml:space="preserve"> collective ou</w:t>
      </w:r>
      <w:r w:rsidR="00286946" w:rsidRPr="00286946">
        <w:rPr>
          <w:rFonts w:eastAsia="Times New Roman" w:cstheme="minorHAnsi"/>
          <w:sz w:val="24"/>
          <w:szCs w:val="24"/>
          <w:lang w:eastAsia="ar-SA"/>
        </w:rPr>
        <w:t xml:space="preserve"> individuelle, le chauffage biomasse, la méthanisation, </w:t>
      </w:r>
      <w:r w:rsidRPr="00286946">
        <w:rPr>
          <w:rFonts w:eastAsia="Times New Roman" w:cstheme="minorHAnsi"/>
          <w:sz w:val="24"/>
          <w:szCs w:val="24"/>
          <w:lang w:eastAsia="ar-SA"/>
        </w:rPr>
        <w:t xml:space="preserve">l’éolien, </w:t>
      </w:r>
      <w:r w:rsidR="00286946" w:rsidRPr="00286946">
        <w:rPr>
          <w:rFonts w:eastAsia="Times New Roman" w:cstheme="minorHAnsi"/>
          <w:sz w:val="24"/>
          <w:szCs w:val="24"/>
          <w:lang w:eastAsia="ar-SA"/>
        </w:rPr>
        <w:t>l’hydroélectricité</w:t>
      </w:r>
      <w:r w:rsidRPr="00286946">
        <w:rPr>
          <w:rFonts w:eastAsia="Times New Roman" w:cstheme="minorHAnsi"/>
          <w:sz w:val="24"/>
          <w:szCs w:val="24"/>
          <w:lang w:eastAsia="ar-SA"/>
        </w:rPr>
        <w:t>, etc.</w:t>
      </w:r>
    </w:p>
    <w:p w14:paraId="49A57E33" w14:textId="77777777" w:rsidR="00A638D2" w:rsidRPr="00286946" w:rsidRDefault="00A638D2" w:rsidP="00286946">
      <w:pPr>
        <w:overflowPunct w:val="0"/>
        <w:autoSpaceDE w:val="0"/>
        <w:autoSpaceDN w:val="0"/>
        <w:adjustRightInd w:val="0"/>
        <w:spacing w:after="160" w:line="256" w:lineRule="auto"/>
        <w:jc w:val="both"/>
        <w:textAlignment w:val="baseline"/>
        <w:rPr>
          <w:rFonts w:eastAsia="Times New Roman" w:cstheme="minorHAnsi"/>
          <w:sz w:val="24"/>
          <w:szCs w:val="24"/>
          <w:lang w:eastAsia="ar-SA"/>
        </w:rPr>
      </w:pPr>
      <w:r w:rsidRPr="00286946">
        <w:rPr>
          <w:rFonts w:eastAsia="Times New Roman" w:cstheme="minorHAnsi"/>
          <w:sz w:val="24"/>
          <w:szCs w:val="24"/>
          <w:lang w:eastAsia="ar-SA"/>
        </w:rPr>
        <w:t>Le présent document s’inscrit dans le cadre de la concertation préalable.</w:t>
      </w:r>
    </w:p>
    <w:p w14:paraId="6CE74F4E" w14:textId="1E96D3A3" w:rsidR="00A638D2" w:rsidRPr="00286946" w:rsidRDefault="00A638D2" w:rsidP="00286946">
      <w:pPr>
        <w:overflowPunct w:val="0"/>
        <w:autoSpaceDE w:val="0"/>
        <w:autoSpaceDN w:val="0"/>
        <w:adjustRightInd w:val="0"/>
        <w:spacing w:after="160" w:line="256" w:lineRule="auto"/>
        <w:jc w:val="both"/>
        <w:textAlignment w:val="baseline"/>
        <w:rPr>
          <w:rFonts w:eastAsia="Times New Roman" w:cstheme="minorHAnsi"/>
          <w:sz w:val="24"/>
          <w:szCs w:val="24"/>
          <w:lang w:eastAsia="ar-SA"/>
        </w:rPr>
      </w:pPr>
      <w:r w:rsidRPr="00286946">
        <w:rPr>
          <w:rFonts w:eastAsia="Times New Roman" w:cstheme="minorHAnsi"/>
          <w:sz w:val="24"/>
          <w:szCs w:val="24"/>
          <w:lang w:eastAsia="ar-SA"/>
        </w:rPr>
        <w:t xml:space="preserve">Il permet d’informer le public sur les caractéristiques et attendus de la loi du 10 mars 2023 relative à l'accélération de la production d'énergies renouvelables (APER), et enfin présenter et expliciter les choix des « zones d’accélération » (ZAENR) favorables à l’accueil des projets d’énergies renouvelables sur le territoire communal et recueillir les </w:t>
      </w:r>
      <w:r w:rsidR="00286946" w:rsidRPr="00286946">
        <w:rPr>
          <w:rFonts w:eastAsia="Times New Roman" w:cstheme="minorHAnsi"/>
          <w:sz w:val="24"/>
          <w:szCs w:val="24"/>
          <w:lang w:eastAsia="ar-SA"/>
        </w:rPr>
        <w:t>avis.</w:t>
      </w:r>
    </w:p>
    <w:p w14:paraId="2ABF3C2E" w14:textId="1B41CD17" w:rsidR="00286946" w:rsidRDefault="00286946">
      <w:pPr>
        <w:rPr>
          <w:rFonts w:ascii="Segoe UI" w:eastAsia="Times New Roman" w:hAnsi="Segoe UI" w:cs="Segoe UI"/>
          <w:b/>
          <w:bCs/>
          <w:color w:val="212529"/>
          <w:sz w:val="21"/>
          <w:szCs w:val="21"/>
          <w:shd w:val="clear" w:color="auto" w:fill="FFFFFF"/>
          <w:lang w:eastAsia="fr-FR"/>
        </w:rPr>
      </w:pPr>
      <w:r>
        <w:rPr>
          <w:rFonts w:ascii="Segoe UI" w:eastAsia="Times New Roman" w:hAnsi="Segoe UI" w:cs="Segoe UI"/>
          <w:b/>
          <w:bCs/>
          <w:color w:val="212529"/>
          <w:sz w:val="21"/>
          <w:szCs w:val="21"/>
          <w:shd w:val="clear" w:color="auto" w:fill="FFFFFF"/>
          <w:lang w:eastAsia="fr-FR"/>
        </w:rPr>
        <w:br w:type="page"/>
      </w:r>
    </w:p>
    <w:p w14:paraId="466599A9" w14:textId="42C4CBF9" w:rsidR="00A638D2" w:rsidRPr="004632D5" w:rsidRDefault="00A638D2" w:rsidP="00A638D2">
      <w:pPr>
        <w:spacing w:after="0" w:line="240" w:lineRule="auto"/>
        <w:rPr>
          <w:rFonts w:eastAsia="Times New Roman" w:cstheme="minorHAnsi"/>
          <w:b/>
          <w:bCs/>
          <w:color w:val="212529"/>
          <w:sz w:val="24"/>
          <w:szCs w:val="24"/>
          <w:shd w:val="clear" w:color="auto" w:fill="FFFFFF"/>
          <w:lang w:eastAsia="fr-FR"/>
        </w:rPr>
      </w:pPr>
    </w:p>
    <w:p w14:paraId="4A16BEEB" w14:textId="77777777" w:rsidR="000A1352" w:rsidRDefault="000A1352" w:rsidP="000A1352">
      <w:pPr>
        <w:pStyle w:val="Paragraphedeliste"/>
        <w:spacing w:after="0" w:line="240" w:lineRule="auto"/>
        <w:ind w:left="1080"/>
        <w:rPr>
          <w:rFonts w:eastAsia="Times New Roman" w:cstheme="minorHAnsi"/>
          <w:b/>
          <w:bCs/>
          <w:color w:val="212529"/>
          <w:sz w:val="24"/>
          <w:szCs w:val="24"/>
          <w:shd w:val="clear" w:color="auto" w:fill="FFFFFF"/>
          <w:lang w:eastAsia="fr-FR"/>
        </w:rPr>
      </w:pPr>
    </w:p>
    <w:p w14:paraId="3F8EFF0D" w14:textId="4D36109A" w:rsidR="000A1352" w:rsidRPr="003B4895" w:rsidRDefault="000A1352" w:rsidP="003B4895">
      <w:pPr>
        <w:pStyle w:val="Titre1"/>
        <w:rPr>
          <w:rFonts w:eastAsia="Times New Roman"/>
          <w:shd w:val="clear" w:color="auto" w:fill="FFFFFF"/>
          <w:lang w:eastAsia="fr-FR"/>
        </w:rPr>
      </w:pPr>
      <w:bookmarkStart w:id="5" w:name="_Toc151712228"/>
      <w:bookmarkStart w:id="6" w:name="_Toc151713108"/>
      <w:r w:rsidRPr="003B4895">
        <w:rPr>
          <w:rFonts w:eastAsia="Times New Roman"/>
          <w:shd w:val="clear" w:color="auto" w:fill="FFFFFF"/>
          <w:lang w:eastAsia="fr-FR"/>
        </w:rPr>
        <w:t xml:space="preserve">La loi du 10 mars 2023 relative à l’accélération de la production d’énergies renouvelables </w:t>
      </w:r>
      <w:r w:rsidR="007F2CAE" w:rsidRPr="003B4895">
        <w:rPr>
          <w:rFonts w:eastAsia="Times New Roman"/>
          <w:shd w:val="clear" w:color="auto" w:fill="FFFFFF"/>
          <w:lang w:eastAsia="fr-FR"/>
        </w:rPr>
        <w:t>(APER)</w:t>
      </w:r>
      <w:bookmarkEnd w:id="5"/>
      <w:bookmarkEnd w:id="6"/>
    </w:p>
    <w:p w14:paraId="3D9E965D" w14:textId="07FB3CD7" w:rsidR="004632D5" w:rsidRPr="005F42D5" w:rsidRDefault="004632D5" w:rsidP="004632D5">
      <w:pPr>
        <w:pStyle w:val="Paragraphedeliste"/>
        <w:spacing w:after="0" w:line="240" w:lineRule="auto"/>
        <w:ind w:left="1080"/>
        <w:rPr>
          <w:rFonts w:eastAsia="Times New Roman" w:cstheme="minorHAnsi"/>
          <w:b/>
          <w:bCs/>
          <w:color w:val="212529"/>
          <w:sz w:val="24"/>
          <w:szCs w:val="24"/>
          <w:shd w:val="clear" w:color="auto" w:fill="FFFFFF"/>
          <w:lang w:eastAsia="fr-FR"/>
        </w:rPr>
      </w:pPr>
    </w:p>
    <w:p w14:paraId="4C59A96B" w14:textId="0E6C83C0" w:rsidR="004632D5" w:rsidRPr="003B4895" w:rsidRDefault="004632D5" w:rsidP="003B4895">
      <w:pPr>
        <w:pStyle w:val="Titre2"/>
        <w:rPr>
          <w:rFonts w:eastAsia="Times New Roman"/>
          <w:shd w:val="clear" w:color="auto" w:fill="FFFFFF"/>
          <w:lang w:eastAsia="fr-FR"/>
        </w:rPr>
      </w:pPr>
      <w:bookmarkStart w:id="7" w:name="_Toc151712229"/>
      <w:bookmarkStart w:id="8" w:name="_Toc151713109"/>
      <w:r w:rsidRPr="003B4895">
        <w:rPr>
          <w:rFonts w:eastAsia="Times New Roman"/>
          <w:shd w:val="clear" w:color="auto" w:fill="FFFFFF"/>
          <w:lang w:eastAsia="fr-FR"/>
        </w:rPr>
        <w:t>Contexte</w:t>
      </w:r>
      <w:bookmarkEnd w:id="7"/>
      <w:bookmarkEnd w:id="8"/>
    </w:p>
    <w:p w14:paraId="7407219B" w14:textId="50A134BD" w:rsidR="004632D5" w:rsidRPr="004632D5" w:rsidRDefault="004632D5" w:rsidP="004632D5">
      <w:pPr>
        <w:pStyle w:val="Paragraphedeliste"/>
        <w:spacing w:after="0" w:line="240" w:lineRule="auto"/>
        <w:ind w:left="1440"/>
        <w:rPr>
          <w:rFonts w:eastAsia="Times New Roman" w:cstheme="minorHAnsi"/>
          <w:bCs/>
          <w:color w:val="212529"/>
          <w:sz w:val="24"/>
          <w:szCs w:val="24"/>
          <w:shd w:val="clear" w:color="auto" w:fill="FFFFFF"/>
          <w:lang w:eastAsia="fr-FR"/>
        </w:rPr>
      </w:pPr>
    </w:p>
    <w:p w14:paraId="4B113F54" w14:textId="77777777" w:rsidR="004632D5" w:rsidRPr="004632D5" w:rsidRDefault="004632D5" w:rsidP="005F42D5">
      <w:pPr>
        <w:spacing w:after="0" w:line="240" w:lineRule="auto"/>
        <w:jc w:val="both"/>
        <w:rPr>
          <w:rFonts w:eastAsia="Times New Roman" w:cstheme="minorHAnsi"/>
          <w:bCs/>
          <w:color w:val="212529"/>
          <w:sz w:val="24"/>
          <w:szCs w:val="24"/>
          <w:shd w:val="clear" w:color="auto" w:fill="FFFFFF"/>
          <w:lang w:eastAsia="fr-FR"/>
        </w:rPr>
      </w:pPr>
      <w:r w:rsidRPr="004632D5">
        <w:rPr>
          <w:rFonts w:eastAsia="Times New Roman" w:cstheme="minorHAnsi"/>
          <w:bCs/>
          <w:color w:val="212529"/>
          <w:sz w:val="24"/>
          <w:szCs w:val="24"/>
          <w:shd w:val="clear" w:color="auto" w:fill="FFFFFF"/>
          <w:lang w:eastAsia="fr-FR"/>
        </w:rPr>
        <w:t>L'article L. 100-1 du Code de l'énergie expose les finalités de la politique énergétique française, qui sont en particulier de :</w:t>
      </w:r>
    </w:p>
    <w:p w14:paraId="1DD16931" w14:textId="6D8A931F" w:rsidR="004632D5" w:rsidRDefault="004632D5" w:rsidP="00CD0D42">
      <w:pPr>
        <w:pStyle w:val="Paragraphedeliste"/>
        <w:numPr>
          <w:ilvl w:val="0"/>
          <w:numId w:val="3"/>
        </w:numPr>
        <w:spacing w:after="0" w:line="240" w:lineRule="auto"/>
        <w:jc w:val="both"/>
        <w:rPr>
          <w:rFonts w:eastAsia="Times New Roman" w:cstheme="minorHAnsi"/>
          <w:bCs/>
          <w:color w:val="212529"/>
          <w:sz w:val="24"/>
          <w:szCs w:val="24"/>
          <w:shd w:val="clear" w:color="auto" w:fill="FFFFFF"/>
          <w:lang w:eastAsia="fr-FR"/>
        </w:rPr>
      </w:pPr>
      <w:r w:rsidRPr="004632D5">
        <w:rPr>
          <w:rFonts w:eastAsia="Times New Roman" w:cstheme="minorHAnsi"/>
          <w:bCs/>
          <w:color w:val="212529"/>
          <w:sz w:val="24"/>
          <w:szCs w:val="24"/>
          <w:shd w:val="clear" w:color="auto" w:fill="FFFFFF"/>
          <w:lang w:eastAsia="fr-FR"/>
        </w:rPr>
        <w:t>favoriser l'émergence d'une économie compétitive et riche en emploi grâce à la mobilisation de toutes les filières industrielles, notamment celles de la croissance verte</w:t>
      </w:r>
      <w:r>
        <w:rPr>
          <w:rFonts w:eastAsia="Times New Roman" w:cstheme="minorHAnsi"/>
          <w:bCs/>
          <w:color w:val="212529"/>
          <w:sz w:val="24"/>
          <w:szCs w:val="24"/>
          <w:shd w:val="clear" w:color="auto" w:fill="FFFFFF"/>
          <w:lang w:eastAsia="fr-FR"/>
        </w:rPr>
        <w:t>,</w:t>
      </w:r>
    </w:p>
    <w:p w14:paraId="046CD449" w14:textId="38D32576" w:rsidR="004632D5" w:rsidRDefault="004632D5" w:rsidP="00CD0D42">
      <w:pPr>
        <w:pStyle w:val="Paragraphedeliste"/>
        <w:numPr>
          <w:ilvl w:val="0"/>
          <w:numId w:val="3"/>
        </w:numPr>
        <w:spacing w:after="0" w:line="240" w:lineRule="auto"/>
        <w:jc w:val="both"/>
        <w:rPr>
          <w:rFonts w:eastAsia="Times New Roman" w:cstheme="minorHAnsi"/>
          <w:bCs/>
          <w:color w:val="212529"/>
          <w:sz w:val="24"/>
          <w:szCs w:val="24"/>
          <w:shd w:val="clear" w:color="auto" w:fill="FFFFFF"/>
          <w:lang w:eastAsia="fr-FR"/>
        </w:rPr>
      </w:pPr>
      <w:r w:rsidRPr="004632D5">
        <w:rPr>
          <w:rFonts w:eastAsia="Times New Roman" w:cstheme="minorHAnsi"/>
          <w:bCs/>
          <w:color w:val="212529"/>
          <w:sz w:val="24"/>
          <w:szCs w:val="24"/>
          <w:shd w:val="clear" w:color="auto" w:fill="FFFFFF"/>
          <w:lang w:eastAsia="fr-FR"/>
        </w:rPr>
        <w:t>assurer la sécurité d'approvisionnement et réduire la dépendance aux importations</w:t>
      </w:r>
      <w:r>
        <w:rPr>
          <w:rFonts w:eastAsia="Times New Roman" w:cstheme="minorHAnsi"/>
          <w:bCs/>
          <w:color w:val="212529"/>
          <w:sz w:val="24"/>
          <w:szCs w:val="24"/>
          <w:shd w:val="clear" w:color="auto" w:fill="FFFFFF"/>
          <w:lang w:eastAsia="fr-FR"/>
        </w:rPr>
        <w:t>,</w:t>
      </w:r>
    </w:p>
    <w:p w14:paraId="38A0B7FA" w14:textId="539C937E" w:rsidR="004632D5" w:rsidRDefault="004632D5" w:rsidP="00CD0D42">
      <w:pPr>
        <w:pStyle w:val="Paragraphedeliste"/>
        <w:numPr>
          <w:ilvl w:val="0"/>
          <w:numId w:val="3"/>
        </w:numPr>
        <w:spacing w:after="0" w:line="240" w:lineRule="auto"/>
        <w:jc w:val="both"/>
        <w:rPr>
          <w:rFonts w:eastAsia="Times New Roman" w:cstheme="minorHAnsi"/>
          <w:bCs/>
          <w:color w:val="212529"/>
          <w:sz w:val="24"/>
          <w:szCs w:val="24"/>
          <w:shd w:val="clear" w:color="auto" w:fill="FFFFFF"/>
          <w:lang w:eastAsia="fr-FR"/>
        </w:rPr>
      </w:pPr>
      <w:r w:rsidRPr="004632D5">
        <w:rPr>
          <w:rFonts w:eastAsia="Times New Roman" w:cstheme="minorHAnsi"/>
          <w:bCs/>
          <w:color w:val="212529"/>
          <w:sz w:val="24"/>
          <w:szCs w:val="24"/>
          <w:shd w:val="clear" w:color="auto" w:fill="FFFFFF"/>
          <w:lang w:eastAsia="fr-FR"/>
        </w:rPr>
        <w:t>maintenir un prix de l'énergie compétitif et attractif au plan international et permettre de maîtriser les dépenses en énergie des consommateurs</w:t>
      </w:r>
      <w:r>
        <w:rPr>
          <w:rFonts w:eastAsia="Times New Roman" w:cstheme="minorHAnsi"/>
          <w:bCs/>
          <w:color w:val="212529"/>
          <w:sz w:val="24"/>
          <w:szCs w:val="24"/>
          <w:shd w:val="clear" w:color="auto" w:fill="FFFFFF"/>
          <w:lang w:eastAsia="fr-FR"/>
        </w:rPr>
        <w:t>,</w:t>
      </w:r>
    </w:p>
    <w:p w14:paraId="60E4B300" w14:textId="36AE310D" w:rsidR="004632D5" w:rsidRDefault="004632D5" w:rsidP="00CD0D42">
      <w:pPr>
        <w:pStyle w:val="Paragraphedeliste"/>
        <w:numPr>
          <w:ilvl w:val="0"/>
          <w:numId w:val="3"/>
        </w:numPr>
        <w:spacing w:after="0" w:line="240" w:lineRule="auto"/>
        <w:jc w:val="both"/>
        <w:rPr>
          <w:rFonts w:eastAsia="Times New Roman" w:cstheme="minorHAnsi"/>
          <w:bCs/>
          <w:color w:val="212529"/>
          <w:sz w:val="24"/>
          <w:szCs w:val="24"/>
          <w:shd w:val="clear" w:color="auto" w:fill="FFFFFF"/>
          <w:lang w:eastAsia="fr-FR"/>
        </w:rPr>
      </w:pPr>
      <w:r w:rsidRPr="004632D5">
        <w:rPr>
          <w:rFonts w:eastAsia="Times New Roman" w:cstheme="minorHAnsi"/>
          <w:bCs/>
          <w:color w:val="212529"/>
          <w:sz w:val="24"/>
          <w:szCs w:val="24"/>
          <w:shd w:val="clear" w:color="auto" w:fill="FFFFFF"/>
          <w:lang w:eastAsia="fr-FR"/>
        </w:rPr>
        <w:t>préserver la santé humaine et l'environnement, en particulier en luttant contre l'aggravation de l'effet de serre et contre les risques industriels majeurs</w:t>
      </w:r>
      <w:r>
        <w:rPr>
          <w:rFonts w:eastAsia="Times New Roman" w:cstheme="minorHAnsi"/>
          <w:bCs/>
          <w:color w:val="212529"/>
          <w:sz w:val="24"/>
          <w:szCs w:val="24"/>
          <w:shd w:val="clear" w:color="auto" w:fill="FFFFFF"/>
          <w:lang w:eastAsia="fr-FR"/>
        </w:rPr>
        <w:t>,</w:t>
      </w:r>
    </w:p>
    <w:p w14:paraId="07824605" w14:textId="40B3E45C" w:rsidR="004632D5" w:rsidRDefault="004632D5" w:rsidP="00CD0D42">
      <w:pPr>
        <w:pStyle w:val="Paragraphedeliste"/>
        <w:numPr>
          <w:ilvl w:val="0"/>
          <w:numId w:val="3"/>
        </w:numPr>
        <w:spacing w:after="0" w:line="240" w:lineRule="auto"/>
        <w:jc w:val="both"/>
        <w:rPr>
          <w:rFonts w:eastAsia="Times New Roman" w:cstheme="minorHAnsi"/>
          <w:bCs/>
          <w:color w:val="212529"/>
          <w:sz w:val="24"/>
          <w:szCs w:val="24"/>
          <w:shd w:val="clear" w:color="auto" w:fill="FFFFFF"/>
          <w:lang w:eastAsia="fr-FR"/>
        </w:rPr>
      </w:pPr>
      <w:r w:rsidRPr="004632D5">
        <w:rPr>
          <w:rFonts w:eastAsia="Times New Roman" w:cstheme="minorHAnsi"/>
          <w:bCs/>
          <w:color w:val="212529"/>
          <w:sz w:val="24"/>
          <w:szCs w:val="24"/>
          <w:shd w:val="clear" w:color="auto" w:fill="FFFFFF"/>
          <w:lang w:eastAsia="fr-FR"/>
        </w:rPr>
        <w:t>garantir la cohésion sociale et territoriale en assurant un droit d'accès à tous les ménages à l'énergie sans coût excessif au regard de leurs ressources.</w:t>
      </w:r>
    </w:p>
    <w:p w14:paraId="504C83B3" w14:textId="77777777" w:rsidR="004632D5" w:rsidRPr="004632D5" w:rsidRDefault="004632D5" w:rsidP="005F42D5">
      <w:pPr>
        <w:pStyle w:val="Paragraphedeliste"/>
        <w:spacing w:after="0" w:line="240" w:lineRule="auto"/>
        <w:jc w:val="both"/>
        <w:rPr>
          <w:rFonts w:eastAsia="Times New Roman" w:cstheme="minorHAnsi"/>
          <w:bCs/>
          <w:color w:val="212529"/>
          <w:sz w:val="24"/>
          <w:szCs w:val="24"/>
          <w:shd w:val="clear" w:color="auto" w:fill="FFFFFF"/>
          <w:lang w:eastAsia="fr-FR"/>
        </w:rPr>
      </w:pPr>
    </w:p>
    <w:p w14:paraId="2BC4EE8E" w14:textId="77777777" w:rsidR="004632D5" w:rsidRPr="004632D5" w:rsidRDefault="004632D5" w:rsidP="005F42D5">
      <w:pPr>
        <w:spacing w:after="0" w:line="240" w:lineRule="auto"/>
        <w:jc w:val="both"/>
        <w:rPr>
          <w:rFonts w:eastAsia="Times New Roman" w:cstheme="minorHAnsi"/>
          <w:bCs/>
          <w:color w:val="212529"/>
          <w:sz w:val="24"/>
          <w:szCs w:val="24"/>
          <w:shd w:val="clear" w:color="auto" w:fill="FFFFFF"/>
          <w:lang w:eastAsia="fr-FR"/>
        </w:rPr>
      </w:pPr>
      <w:r w:rsidRPr="004632D5">
        <w:rPr>
          <w:rFonts w:eastAsia="Times New Roman" w:cstheme="minorHAnsi"/>
          <w:bCs/>
          <w:color w:val="212529"/>
          <w:sz w:val="24"/>
          <w:szCs w:val="24"/>
          <w:shd w:val="clear" w:color="auto" w:fill="FFFFFF"/>
          <w:lang w:eastAsia="fr-FR"/>
        </w:rPr>
        <w:t>La production d'énergies renouvelables constitue ainsi l'un des piliers de la politique énergétique française, avec pour objectif de porter leur part dans la consommation finale brute d'énergie à au moins 33 % en 2030 (article L.100-4 du Code de l'énergie). Cet objectif doit être mis en regard d'une importante diminution attendue de la consommation d'énergie finale.</w:t>
      </w:r>
    </w:p>
    <w:p w14:paraId="2080356F" w14:textId="77777777" w:rsidR="004632D5" w:rsidRDefault="004632D5" w:rsidP="005F42D5">
      <w:pPr>
        <w:spacing w:after="0" w:line="240" w:lineRule="auto"/>
        <w:jc w:val="both"/>
        <w:rPr>
          <w:rFonts w:eastAsia="Times New Roman" w:cstheme="minorHAnsi"/>
          <w:bCs/>
          <w:color w:val="212529"/>
          <w:sz w:val="24"/>
          <w:szCs w:val="24"/>
          <w:shd w:val="clear" w:color="auto" w:fill="FFFFFF"/>
          <w:lang w:eastAsia="fr-FR"/>
        </w:rPr>
      </w:pPr>
    </w:p>
    <w:p w14:paraId="3D009507" w14:textId="35412DA0" w:rsidR="004632D5" w:rsidRPr="004632D5" w:rsidRDefault="004632D5" w:rsidP="005F42D5">
      <w:pPr>
        <w:spacing w:after="0" w:line="240" w:lineRule="auto"/>
        <w:jc w:val="both"/>
        <w:rPr>
          <w:rFonts w:eastAsia="Times New Roman" w:cstheme="minorHAnsi"/>
          <w:bCs/>
          <w:color w:val="212529"/>
          <w:sz w:val="24"/>
          <w:szCs w:val="24"/>
          <w:shd w:val="clear" w:color="auto" w:fill="FFFFFF"/>
          <w:lang w:eastAsia="fr-FR"/>
        </w:rPr>
      </w:pPr>
      <w:r w:rsidRPr="004632D5">
        <w:rPr>
          <w:rFonts w:eastAsia="Times New Roman" w:cstheme="minorHAnsi"/>
          <w:bCs/>
          <w:color w:val="212529"/>
          <w:sz w:val="24"/>
          <w:szCs w:val="24"/>
          <w:shd w:val="clear" w:color="auto" w:fill="FFFFFF"/>
          <w:lang w:eastAsia="fr-FR"/>
        </w:rPr>
        <w:t>Les énergies renouvelables devront représenter en 2030 au moins 40 % de la production d'électricité, 38 % de la consommation finale de chaleur et 10 % de la consommation de gaz.</w:t>
      </w:r>
    </w:p>
    <w:p w14:paraId="4C0119B7" w14:textId="77777777" w:rsidR="004632D5" w:rsidRDefault="004632D5" w:rsidP="005F42D5">
      <w:pPr>
        <w:spacing w:after="0" w:line="240" w:lineRule="auto"/>
        <w:jc w:val="both"/>
        <w:rPr>
          <w:rFonts w:eastAsia="Times New Roman" w:cstheme="minorHAnsi"/>
          <w:bCs/>
          <w:color w:val="212529"/>
          <w:sz w:val="24"/>
          <w:szCs w:val="24"/>
          <w:shd w:val="clear" w:color="auto" w:fill="FFFFFF"/>
          <w:lang w:eastAsia="fr-FR"/>
        </w:rPr>
      </w:pPr>
    </w:p>
    <w:p w14:paraId="5A620668" w14:textId="07F48E3B" w:rsidR="004632D5" w:rsidRPr="004632D5" w:rsidRDefault="004632D5" w:rsidP="005F42D5">
      <w:pPr>
        <w:spacing w:after="0" w:line="240" w:lineRule="auto"/>
        <w:jc w:val="both"/>
        <w:rPr>
          <w:rFonts w:eastAsia="Times New Roman" w:cstheme="minorHAnsi"/>
          <w:bCs/>
          <w:color w:val="212529"/>
          <w:sz w:val="24"/>
          <w:szCs w:val="24"/>
          <w:shd w:val="clear" w:color="auto" w:fill="FFFFFF"/>
          <w:lang w:eastAsia="fr-FR"/>
        </w:rPr>
      </w:pPr>
      <w:r w:rsidRPr="004632D5">
        <w:rPr>
          <w:rFonts w:eastAsia="Times New Roman" w:cstheme="minorHAnsi"/>
          <w:bCs/>
          <w:color w:val="212529"/>
          <w:sz w:val="24"/>
          <w:szCs w:val="24"/>
          <w:shd w:val="clear" w:color="auto" w:fill="FFFFFF"/>
          <w:lang w:eastAsia="fr-FR"/>
        </w:rPr>
        <w:t>En 2021, la part des énergies renouvelables dans la consommation finale brute d'énergie s'élevait en France à 19,3 %.</w:t>
      </w:r>
    </w:p>
    <w:p w14:paraId="0ECEEEFB" w14:textId="77777777" w:rsidR="004632D5" w:rsidRDefault="004632D5" w:rsidP="005F42D5">
      <w:pPr>
        <w:spacing w:after="0" w:line="240" w:lineRule="auto"/>
        <w:jc w:val="both"/>
        <w:rPr>
          <w:rFonts w:eastAsia="Times New Roman" w:cstheme="minorHAnsi"/>
          <w:bCs/>
          <w:color w:val="212529"/>
          <w:sz w:val="24"/>
          <w:szCs w:val="24"/>
          <w:shd w:val="clear" w:color="auto" w:fill="FFFFFF"/>
          <w:lang w:eastAsia="fr-FR"/>
        </w:rPr>
      </w:pPr>
    </w:p>
    <w:p w14:paraId="7D9CADF4" w14:textId="1FF1802D" w:rsidR="004632D5" w:rsidRPr="004632D5" w:rsidRDefault="004632D5" w:rsidP="005F42D5">
      <w:pPr>
        <w:spacing w:after="0" w:line="240" w:lineRule="auto"/>
        <w:jc w:val="both"/>
        <w:rPr>
          <w:rFonts w:eastAsia="Times New Roman" w:cstheme="minorHAnsi"/>
          <w:bCs/>
          <w:color w:val="212529"/>
          <w:sz w:val="24"/>
          <w:szCs w:val="24"/>
          <w:shd w:val="clear" w:color="auto" w:fill="FFFFFF"/>
          <w:lang w:eastAsia="fr-FR"/>
        </w:rPr>
      </w:pPr>
      <w:r w:rsidRPr="004632D5">
        <w:rPr>
          <w:rFonts w:eastAsia="Times New Roman" w:cstheme="minorHAnsi"/>
          <w:bCs/>
          <w:color w:val="212529"/>
          <w:sz w:val="24"/>
          <w:szCs w:val="24"/>
          <w:shd w:val="clear" w:color="auto" w:fill="FFFFFF"/>
          <w:lang w:eastAsia="fr-FR"/>
        </w:rPr>
        <w:t>Compte-tenu des délais nécessaires à la mise en service de nouveaux moyens de production, le rythme de développement des énergies renouvelables doit s'accentuer.</w:t>
      </w:r>
    </w:p>
    <w:p w14:paraId="044F160C" w14:textId="77777777" w:rsidR="004632D5" w:rsidRDefault="004632D5" w:rsidP="005F42D5">
      <w:pPr>
        <w:spacing w:after="0" w:line="240" w:lineRule="auto"/>
        <w:jc w:val="both"/>
        <w:rPr>
          <w:rFonts w:eastAsia="Times New Roman" w:cstheme="minorHAnsi"/>
          <w:bCs/>
          <w:color w:val="212529"/>
          <w:sz w:val="24"/>
          <w:szCs w:val="24"/>
          <w:shd w:val="clear" w:color="auto" w:fill="FFFFFF"/>
          <w:lang w:eastAsia="fr-FR"/>
        </w:rPr>
      </w:pPr>
    </w:p>
    <w:p w14:paraId="7ECA523D" w14:textId="209B63C4" w:rsidR="004632D5" w:rsidRPr="004632D5" w:rsidRDefault="004632D5" w:rsidP="005F42D5">
      <w:pPr>
        <w:spacing w:after="0" w:line="240" w:lineRule="auto"/>
        <w:jc w:val="both"/>
        <w:rPr>
          <w:rFonts w:eastAsia="Times New Roman" w:cstheme="minorHAnsi"/>
          <w:bCs/>
          <w:color w:val="212529"/>
          <w:sz w:val="24"/>
          <w:szCs w:val="24"/>
          <w:shd w:val="clear" w:color="auto" w:fill="FFFFFF"/>
          <w:lang w:eastAsia="fr-FR"/>
        </w:rPr>
      </w:pPr>
      <w:r w:rsidRPr="004632D5">
        <w:rPr>
          <w:rFonts w:eastAsia="Times New Roman" w:cstheme="minorHAnsi"/>
          <w:bCs/>
          <w:color w:val="212529"/>
          <w:sz w:val="24"/>
          <w:szCs w:val="24"/>
          <w:shd w:val="clear" w:color="auto" w:fill="FFFFFF"/>
          <w:lang w:eastAsia="fr-FR"/>
        </w:rPr>
        <w:t>Si l'éolien en mer contribuera à massifier la production électrique renouvelable, un développement de l'ensemble des moyens de production renouvelable terrestres n'en demeure pas moins indispensable.</w:t>
      </w:r>
    </w:p>
    <w:p w14:paraId="2E831EFE" w14:textId="77777777" w:rsidR="004632D5" w:rsidRDefault="004632D5" w:rsidP="005F42D5">
      <w:pPr>
        <w:spacing w:after="0" w:line="240" w:lineRule="auto"/>
        <w:jc w:val="both"/>
        <w:rPr>
          <w:rFonts w:eastAsia="Times New Roman" w:cstheme="minorHAnsi"/>
          <w:bCs/>
          <w:color w:val="212529"/>
          <w:sz w:val="24"/>
          <w:szCs w:val="24"/>
          <w:shd w:val="clear" w:color="auto" w:fill="FFFFFF"/>
          <w:lang w:eastAsia="fr-FR"/>
        </w:rPr>
      </w:pPr>
    </w:p>
    <w:p w14:paraId="32C1DDE1" w14:textId="532E33B9" w:rsidR="004632D5" w:rsidRPr="004632D5" w:rsidRDefault="004632D5" w:rsidP="005F42D5">
      <w:pPr>
        <w:spacing w:after="0" w:line="240" w:lineRule="auto"/>
        <w:jc w:val="both"/>
        <w:rPr>
          <w:rFonts w:eastAsia="Times New Roman" w:cstheme="minorHAnsi"/>
          <w:bCs/>
          <w:color w:val="212529"/>
          <w:sz w:val="24"/>
          <w:szCs w:val="24"/>
          <w:shd w:val="clear" w:color="auto" w:fill="FFFFFF"/>
          <w:lang w:eastAsia="fr-FR"/>
        </w:rPr>
      </w:pPr>
      <w:r w:rsidRPr="004632D5">
        <w:rPr>
          <w:rFonts w:eastAsia="Times New Roman" w:cstheme="minorHAnsi"/>
          <w:bCs/>
          <w:color w:val="212529"/>
          <w:sz w:val="24"/>
          <w:szCs w:val="24"/>
          <w:shd w:val="clear" w:color="auto" w:fill="FFFFFF"/>
          <w:lang w:eastAsia="fr-FR"/>
        </w:rPr>
        <w:t>La diversification du mix énergétique doit permettre d'apporter une réponse aux besoins de chaleur d'une part et à l'intensification des usages électriques d'autre part, en cohérence avec les ressources et contraintes des territoires et en conciliation des différents enjeux de sécurité, protection de l'environnement et du cadre de vie.</w:t>
      </w:r>
    </w:p>
    <w:p w14:paraId="7269508D" w14:textId="77777777" w:rsidR="004632D5" w:rsidRDefault="004632D5" w:rsidP="005F42D5">
      <w:pPr>
        <w:spacing w:after="0" w:line="240" w:lineRule="auto"/>
        <w:jc w:val="both"/>
        <w:rPr>
          <w:rFonts w:eastAsia="Times New Roman" w:cstheme="minorHAnsi"/>
          <w:bCs/>
          <w:color w:val="212529"/>
          <w:sz w:val="24"/>
          <w:szCs w:val="24"/>
          <w:shd w:val="clear" w:color="auto" w:fill="FFFFFF"/>
          <w:lang w:eastAsia="fr-FR"/>
        </w:rPr>
      </w:pPr>
    </w:p>
    <w:p w14:paraId="53711332" w14:textId="161A3AD2" w:rsidR="004632D5" w:rsidRDefault="004632D5" w:rsidP="005F42D5">
      <w:pPr>
        <w:spacing w:after="0" w:line="240" w:lineRule="auto"/>
        <w:jc w:val="both"/>
        <w:rPr>
          <w:rFonts w:ascii="Segoe UI" w:eastAsia="Times New Roman" w:hAnsi="Segoe UI" w:cs="Segoe UI"/>
          <w:bCs/>
          <w:color w:val="212529"/>
          <w:sz w:val="21"/>
          <w:szCs w:val="21"/>
          <w:shd w:val="clear" w:color="auto" w:fill="FFFFFF"/>
          <w:lang w:eastAsia="fr-FR"/>
        </w:rPr>
      </w:pPr>
      <w:r w:rsidRPr="004632D5">
        <w:rPr>
          <w:rFonts w:eastAsia="Times New Roman" w:cstheme="minorHAnsi"/>
          <w:bCs/>
          <w:color w:val="212529"/>
          <w:sz w:val="24"/>
          <w:szCs w:val="24"/>
          <w:shd w:val="clear" w:color="auto" w:fill="FFFFFF"/>
          <w:lang w:eastAsia="fr-FR"/>
        </w:rPr>
        <w:t>Les territoires sont au cœur de la production d'énergie et doivent se partager l'effort de production</w:t>
      </w:r>
      <w:r>
        <w:rPr>
          <w:rFonts w:eastAsia="Times New Roman" w:cstheme="minorHAnsi"/>
          <w:bCs/>
          <w:color w:val="212529"/>
          <w:sz w:val="24"/>
          <w:szCs w:val="24"/>
          <w:shd w:val="clear" w:color="auto" w:fill="FFFFFF"/>
          <w:lang w:eastAsia="fr-FR"/>
        </w:rPr>
        <w:t xml:space="preserve"> </w:t>
      </w:r>
      <w:r w:rsidRPr="004632D5">
        <w:rPr>
          <w:rFonts w:eastAsia="Times New Roman" w:cstheme="minorHAnsi"/>
          <w:bCs/>
          <w:color w:val="212529"/>
          <w:sz w:val="24"/>
          <w:szCs w:val="24"/>
          <w:shd w:val="clear" w:color="auto" w:fill="FFFFFF"/>
          <w:lang w:eastAsia="fr-FR"/>
        </w:rPr>
        <w:t>national</w:t>
      </w:r>
      <w:r w:rsidRPr="004632D5">
        <w:rPr>
          <w:rFonts w:ascii="Segoe UI" w:eastAsia="Times New Roman" w:hAnsi="Segoe UI" w:cs="Segoe UI"/>
          <w:bCs/>
          <w:color w:val="212529"/>
          <w:sz w:val="21"/>
          <w:szCs w:val="21"/>
          <w:shd w:val="clear" w:color="auto" w:fill="FFFFFF"/>
          <w:lang w:eastAsia="fr-FR"/>
        </w:rPr>
        <w:t>.</w:t>
      </w:r>
    </w:p>
    <w:p w14:paraId="074F44F6" w14:textId="21EBFDCC" w:rsidR="005F42D5" w:rsidRDefault="005F42D5" w:rsidP="005F42D5">
      <w:pPr>
        <w:spacing w:after="0" w:line="240" w:lineRule="auto"/>
        <w:jc w:val="both"/>
        <w:rPr>
          <w:rFonts w:eastAsia="Times New Roman" w:cstheme="minorHAnsi"/>
          <w:bCs/>
          <w:color w:val="212529"/>
          <w:sz w:val="24"/>
          <w:szCs w:val="24"/>
          <w:shd w:val="clear" w:color="auto" w:fill="FFFFFF"/>
          <w:lang w:eastAsia="fr-FR"/>
        </w:rPr>
      </w:pPr>
    </w:p>
    <w:p w14:paraId="75744849" w14:textId="0906014F" w:rsidR="00547A2B" w:rsidRDefault="00547A2B" w:rsidP="005F42D5">
      <w:pPr>
        <w:spacing w:after="0" w:line="240" w:lineRule="auto"/>
        <w:jc w:val="both"/>
        <w:rPr>
          <w:rFonts w:eastAsia="Times New Roman" w:cstheme="minorHAnsi"/>
          <w:bCs/>
          <w:color w:val="212529"/>
          <w:sz w:val="24"/>
          <w:szCs w:val="24"/>
          <w:shd w:val="clear" w:color="auto" w:fill="FFFFFF"/>
          <w:lang w:eastAsia="fr-FR"/>
        </w:rPr>
      </w:pPr>
    </w:p>
    <w:p w14:paraId="466CFB68" w14:textId="77777777" w:rsidR="00547A2B" w:rsidRDefault="00547A2B" w:rsidP="005F42D5">
      <w:pPr>
        <w:spacing w:after="0" w:line="240" w:lineRule="auto"/>
        <w:jc w:val="both"/>
        <w:rPr>
          <w:rFonts w:eastAsia="Times New Roman" w:cstheme="minorHAnsi"/>
          <w:bCs/>
          <w:color w:val="212529"/>
          <w:sz w:val="24"/>
          <w:szCs w:val="24"/>
          <w:shd w:val="clear" w:color="auto" w:fill="FFFFFF"/>
          <w:lang w:eastAsia="fr-FR"/>
        </w:rPr>
      </w:pPr>
    </w:p>
    <w:p w14:paraId="5A6BE36B" w14:textId="64D9E524" w:rsidR="005F42D5" w:rsidRPr="003B4895" w:rsidRDefault="005F42D5" w:rsidP="003B4895">
      <w:pPr>
        <w:pStyle w:val="Titre2"/>
        <w:rPr>
          <w:rFonts w:eastAsia="Times New Roman"/>
          <w:shd w:val="clear" w:color="auto" w:fill="FFFFFF"/>
          <w:lang w:eastAsia="fr-FR"/>
        </w:rPr>
      </w:pPr>
      <w:bookmarkStart w:id="9" w:name="_Toc151712230"/>
      <w:bookmarkStart w:id="10" w:name="_Toc151713110"/>
      <w:r w:rsidRPr="003B4895">
        <w:rPr>
          <w:rFonts w:eastAsia="Times New Roman"/>
          <w:shd w:val="clear" w:color="auto" w:fill="FFFFFF"/>
          <w:lang w:eastAsia="fr-FR"/>
        </w:rPr>
        <w:t>Cadre réglementaire des zones d’accélération</w:t>
      </w:r>
      <w:bookmarkEnd w:id="9"/>
      <w:bookmarkEnd w:id="10"/>
    </w:p>
    <w:p w14:paraId="4BD9010E" w14:textId="547A609F" w:rsidR="005F42D5" w:rsidRDefault="005F42D5" w:rsidP="005F42D5">
      <w:pPr>
        <w:spacing w:after="0" w:line="240" w:lineRule="auto"/>
        <w:jc w:val="both"/>
        <w:rPr>
          <w:rFonts w:eastAsia="Times New Roman" w:cstheme="minorHAnsi"/>
          <w:bCs/>
          <w:color w:val="212529"/>
          <w:sz w:val="24"/>
          <w:szCs w:val="24"/>
          <w:shd w:val="clear" w:color="auto" w:fill="FFFFFF"/>
          <w:lang w:eastAsia="fr-FR"/>
        </w:rPr>
      </w:pPr>
    </w:p>
    <w:p w14:paraId="4306A864" w14:textId="77777777" w:rsidR="005F42D5" w:rsidRPr="005F42D5" w:rsidRDefault="005F42D5" w:rsidP="005F42D5">
      <w:pPr>
        <w:spacing w:after="0" w:line="240" w:lineRule="auto"/>
        <w:jc w:val="both"/>
        <w:rPr>
          <w:rFonts w:eastAsia="Times New Roman" w:cstheme="minorHAnsi"/>
          <w:bCs/>
          <w:color w:val="212529"/>
          <w:sz w:val="24"/>
          <w:szCs w:val="24"/>
          <w:shd w:val="clear" w:color="auto" w:fill="FFFFFF"/>
          <w:lang w:eastAsia="fr-FR"/>
        </w:rPr>
      </w:pPr>
      <w:r w:rsidRPr="005F42D5">
        <w:rPr>
          <w:rFonts w:eastAsia="Times New Roman" w:cstheme="minorHAnsi"/>
          <w:bCs/>
          <w:color w:val="212529"/>
          <w:sz w:val="24"/>
          <w:szCs w:val="24"/>
          <w:shd w:val="clear" w:color="auto" w:fill="FFFFFF"/>
          <w:lang w:eastAsia="fr-FR"/>
        </w:rPr>
        <w:t>L’article 15 de la loi du 10 mars 2023 relative à l'accélération de la production d'énergies renouvelables introduit la création, dans chaque commune française, de zones d’accélération pour l’implantation d’installations terrestres de production d’énergies renouvelables, et en définit le cadre.</w:t>
      </w:r>
    </w:p>
    <w:p w14:paraId="667DE6F8" w14:textId="77777777" w:rsidR="00091B07" w:rsidRDefault="00091B07" w:rsidP="005F42D5">
      <w:pPr>
        <w:spacing w:after="0" w:line="240" w:lineRule="auto"/>
        <w:jc w:val="both"/>
        <w:rPr>
          <w:rFonts w:eastAsia="Times New Roman" w:cstheme="minorHAnsi"/>
          <w:bCs/>
          <w:color w:val="212529"/>
          <w:sz w:val="24"/>
          <w:szCs w:val="24"/>
          <w:shd w:val="clear" w:color="auto" w:fill="FFFFFF"/>
          <w:lang w:eastAsia="fr-FR"/>
        </w:rPr>
      </w:pPr>
    </w:p>
    <w:p w14:paraId="7176EB80" w14:textId="1FF07324" w:rsidR="005F42D5" w:rsidRPr="005F42D5" w:rsidRDefault="005F42D5" w:rsidP="005F42D5">
      <w:pPr>
        <w:spacing w:after="0" w:line="240" w:lineRule="auto"/>
        <w:jc w:val="both"/>
        <w:rPr>
          <w:rFonts w:eastAsia="Times New Roman" w:cstheme="minorHAnsi"/>
          <w:bCs/>
          <w:color w:val="212529"/>
          <w:sz w:val="24"/>
          <w:szCs w:val="24"/>
          <w:shd w:val="clear" w:color="auto" w:fill="FFFFFF"/>
          <w:lang w:eastAsia="fr-FR"/>
        </w:rPr>
      </w:pPr>
      <w:r w:rsidRPr="005F42D5">
        <w:rPr>
          <w:rFonts w:eastAsia="Times New Roman" w:cstheme="minorHAnsi"/>
          <w:bCs/>
          <w:color w:val="212529"/>
          <w:sz w:val="24"/>
          <w:szCs w:val="24"/>
          <w:shd w:val="clear" w:color="auto" w:fill="FFFFFF"/>
          <w:lang w:eastAsia="fr-FR"/>
        </w:rPr>
        <w:t>Les dispositions associées à ce nouveau dispositif sont codifiées à l'article L.141-5-3 du Code de l'énergie.</w:t>
      </w:r>
    </w:p>
    <w:p w14:paraId="75D99BAF" w14:textId="74395C2C" w:rsidR="005F42D5" w:rsidRDefault="005F42D5" w:rsidP="005F42D5">
      <w:pPr>
        <w:spacing w:after="0" w:line="240" w:lineRule="auto"/>
        <w:jc w:val="both"/>
        <w:rPr>
          <w:rFonts w:eastAsia="Times New Roman" w:cstheme="minorHAnsi"/>
          <w:bCs/>
          <w:color w:val="212529"/>
          <w:sz w:val="24"/>
          <w:szCs w:val="24"/>
          <w:shd w:val="clear" w:color="auto" w:fill="FFFFFF"/>
          <w:lang w:eastAsia="fr-FR"/>
        </w:rPr>
      </w:pPr>
      <w:r w:rsidRPr="005F42D5">
        <w:rPr>
          <w:rFonts w:eastAsia="Times New Roman" w:cstheme="minorHAnsi"/>
          <w:bCs/>
          <w:color w:val="212529"/>
          <w:sz w:val="24"/>
          <w:szCs w:val="24"/>
          <w:shd w:val="clear" w:color="auto" w:fill="FFFFFF"/>
          <w:lang w:eastAsia="fr-FR"/>
        </w:rPr>
        <w:t>L'identification des zones d'accélération est renouvelée par période de cinq ans, dans le prolongement des orientations données par la programmation pluriannuelle de l'énergie révisée.</w:t>
      </w:r>
    </w:p>
    <w:p w14:paraId="5791EE9B" w14:textId="147B9C6F" w:rsidR="005F42D5" w:rsidRDefault="005F42D5" w:rsidP="005F42D5">
      <w:pPr>
        <w:spacing w:after="0" w:line="240" w:lineRule="auto"/>
        <w:jc w:val="both"/>
        <w:rPr>
          <w:rFonts w:eastAsia="Times New Roman" w:cstheme="minorHAnsi"/>
          <w:bCs/>
          <w:color w:val="212529"/>
          <w:sz w:val="24"/>
          <w:szCs w:val="24"/>
          <w:shd w:val="clear" w:color="auto" w:fill="FFFFFF"/>
          <w:lang w:eastAsia="fr-FR"/>
        </w:rPr>
      </w:pPr>
    </w:p>
    <w:p w14:paraId="652D05EB" w14:textId="6BD167F0" w:rsidR="005F42D5" w:rsidRPr="003B4895" w:rsidRDefault="005F42D5" w:rsidP="003B4895">
      <w:pPr>
        <w:pStyle w:val="Titre3"/>
        <w:rPr>
          <w:rFonts w:eastAsia="Times New Roman"/>
          <w:shd w:val="clear" w:color="auto" w:fill="FFFFFF"/>
          <w:lang w:eastAsia="fr-FR"/>
        </w:rPr>
      </w:pPr>
      <w:bookmarkStart w:id="11" w:name="_Toc151712231"/>
      <w:bookmarkStart w:id="12" w:name="_Toc151713111"/>
      <w:r w:rsidRPr="003B4895">
        <w:rPr>
          <w:rFonts w:eastAsia="Times New Roman"/>
          <w:shd w:val="clear" w:color="auto" w:fill="FFFFFF"/>
          <w:lang w:eastAsia="fr-FR"/>
        </w:rPr>
        <w:t>A qui servent les zones d’accélération ?</w:t>
      </w:r>
      <w:bookmarkEnd w:id="11"/>
      <w:bookmarkEnd w:id="12"/>
    </w:p>
    <w:p w14:paraId="2777C240" w14:textId="7694A380" w:rsidR="005F42D5" w:rsidRDefault="005F42D5" w:rsidP="005F42D5">
      <w:pPr>
        <w:spacing w:after="0" w:line="240" w:lineRule="auto"/>
        <w:jc w:val="both"/>
        <w:rPr>
          <w:rFonts w:eastAsia="Times New Roman" w:cstheme="minorHAnsi"/>
          <w:bCs/>
          <w:color w:val="212529"/>
          <w:sz w:val="24"/>
          <w:szCs w:val="24"/>
          <w:shd w:val="clear" w:color="auto" w:fill="FFFFFF"/>
          <w:lang w:eastAsia="fr-FR"/>
        </w:rPr>
      </w:pPr>
    </w:p>
    <w:p w14:paraId="2B6CCDB1" w14:textId="77777777" w:rsidR="005F42D5" w:rsidRPr="005F42D5" w:rsidRDefault="005F42D5" w:rsidP="005F42D5">
      <w:pPr>
        <w:spacing w:after="0" w:line="240" w:lineRule="auto"/>
        <w:jc w:val="both"/>
        <w:rPr>
          <w:rFonts w:eastAsia="Times New Roman" w:cstheme="minorHAnsi"/>
          <w:bCs/>
          <w:color w:val="212529"/>
          <w:sz w:val="24"/>
          <w:szCs w:val="24"/>
          <w:shd w:val="clear" w:color="auto" w:fill="FFFFFF"/>
          <w:lang w:eastAsia="fr-FR"/>
        </w:rPr>
      </w:pPr>
      <w:r w:rsidRPr="005F42D5">
        <w:rPr>
          <w:rFonts w:eastAsia="Times New Roman" w:cstheme="minorHAnsi"/>
          <w:bCs/>
          <w:color w:val="212529"/>
          <w:sz w:val="24"/>
          <w:szCs w:val="24"/>
          <w:shd w:val="clear" w:color="auto" w:fill="FFFFFF"/>
          <w:lang w:eastAsia="fr-FR"/>
        </w:rPr>
        <w:t>Les zones d’accélération doivent soutenir l'implantation des installations d'énergie renouvelable :</w:t>
      </w:r>
    </w:p>
    <w:p w14:paraId="0F15DB8C" w14:textId="47084DFC" w:rsidR="005F42D5" w:rsidRDefault="005F42D5" w:rsidP="00CD0D42">
      <w:pPr>
        <w:pStyle w:val="Paragraphedeliste"/>
        <w:numPr>
          <w:ilvl w:val="0"/>
          <w:numId w:val="4"/>
        </w:numPr>
        <w:spacing w:after="0" w:line="240" w:lineRule="auto"/>
        <w:jc w:val="both"/>
        <w:rPr>
          <w:rFonts w:eastAsia="Times New Roman" w:cstheme="minorHAnsi"/>
          <w:bCs/>
          <w:color w:val="212529"/>
          <w:sz w:val="24"/>
          <w:szCs w:val="24"/>
          <w:shd w:val="clear" w:color="auto" w:fill="FFFFFF"/>
          <w:lang w:eastAsia="fr-FR"/>
        </w:rPr>
      </w:pPr>
      <w:r w:rsidRPr="005F42D5">
        <w:rPr>
          <w:rFonts w:eastAsia="Times New Roman" w:cstheme="minorHAnsi"/>
          <w:bCs/>
          <w:color w:val="212529"/>
          <w:sz w:val="24"/>
          <w:szCs w:val="24"/>
          <w:shd w:val="clear" w:color="auto" w:fill="FFFFFF"/>
          <w:lang w:eastAsia="fr-FR"/>
        </w:rPr>
        <w:t>en affichant la responsabilité de chaque territoire dans l'atteinte de l'objectif national de production d'énergies renouvelables</w:t>
      </w:r>
      <w:r>
        <w:rPr>
          <w:rFonts w:eastAsia="Times New Roman" w:cstheme="minorHAnsi"/>
          <w:bCs/>
          <w:color w:val="212529"/>
          <w:sz w:val="24"/>
          <w:szCs w:val="24"/>
          <w:shd w:val="clear" w:color="auto" w:fill="FFFFFF"/>
          <w:lang w:eastAsia="fr-FR"/>
        </w:rPr>
        <w:t>,</w:t>
      </w:r>
    </w:p>
    <w:p w14:paraId="3339C536" w14:textId="590A870F" w:rsidR="005F42D5" w:rsidRDefault="005F42D5" w:rsidP="00CD0D42">
      <w:pPr>
        <w:pStyle w:val="Paragraphedeliste"/>
        <w:numPr>
          <w:ilvl w:val="0"/>
          <w:numId w:val="4"/>
        </w:numPr>
        <w:spacing w:after="0" w:line="240" w:lineRule="auto"/>
        <w:jc w:val="both"/>
        <w:rPr>
          <w:rFonts w:eastAsia="Times New Roman" w:cstheme="minorHAnsi"/>
          <w:bCs/>
          <w:color w:val="212529"/>
          <w:sz w:val="24"/>
          <w:szCs w:val="24"/>
          <w:shd w:val="clear" w:color="auto" w:fill="FFFFFF"/>
          <w:lang w:eastAsia="fr-FR"/>
        </w:rPr>
      </w:pPr>
      <w:r w:rsidRPr="005F42D5">
        <w:rPr>
          <w:rFonts w:eastAsia="Times New Roman" w:cstheme="minorHAnsi"/>
          <w:bCs/>
          <w:color w:val="212529"/>
          <w:sz w:val="24"/>
          <w:szCs w:val="24"/>
          <w:shd w:val="clear" w:color="auto" w:fill="FFFFFF"/>
          <w:lang w:eastAsia="fr-FR"/>
        </w:rPr>
        <w:t>en identifiant un potentiel de développement de nature à contribuer à la nécessaire accélération de cette production, tout en tenant compte des caractéristiques propres au territoire</w:t>
      </w:r>
      <w:r>
        <w:rPr>
          <w:rFonts w:eastAsia="Times New Roman" w:cstheme="minorHAnsi"/>
          <w:bCs/>
          <w:color w:val="212529"/>
          <w:sz w:val="24"/>
          <w:szCs w:val="24"/>
          <w:shd w:val="clear" w:color="auto" w:fill="FFFFFF"/>
          <w:lang w:eastAsia="fr-FR"/>
        </w:rPr>
        <w:t>,</w:t>
      </w:r>
    </w:p>
    <w:p w14:paraId="137CBFAE" w14:textId="1633114E" w:rsidR="005F42D5" w:rsidRDefault="005F42D5" w:rsidP="00CD0D42">
      <w:pPr>
        <w:pStyle w:val="Paragraphedeliste"/>
        <w:numPr>
          <w:ilvl w:val="0"/>
          <w:numId w:val="4"/>
        </w:numPr>
        <w:spacing w:after="0" w:line="240" w:lineRule="auto"/>
        <w:jc w:val="both"/>
        <w:rPr>
          <w:rFonts w:eastAsia="Times New Roman" w:cstheme="minorHAnsi"/>
          <w:bCs/>
          <w:color w:val="212529"/>
          <w:sz w:val="24"/>
          <w:szCs w:val="24"/>
          <w:shd w:val="clear" w:color="auto" w:fill="FFFFFF"/>
          <w:lang w:eastAsia="fr-FR"/>
        </w:rPr>
      </w:pPr>
      <w:r w:rsidRPr="005F42D5">
        <w:rPr>
          <w:rFonts w:eastAsia="Times New Roman" w:cstheme="minorHAnsi"/>
          <w:bCs/>
          <w:color w:val="212529"/>
          <w:sz w:val="24"/>
          <w:szCs w:val="24"/>
          <w:shd w:val="clear" w:color="auto" w:fill="FFFFFF"/>
          <w:lang w:eastAsia="fr-FR"/>
        </w:rPr>
        <w:t>en donnant un signal à destination des acteurs économiques et des habitants sur la nécessaire contribution du territoire, son implication et les zones les plus adaptées au développement de projet</w:t>
      </w:r>
      <w:r>
        <w:rPr>
          <w:rFonts w:eastAsia="Times New Roman" w:cstheme="minorHAnsi"/>
          <w:bCs/>
          <w:color w:val="212529"/>
          <w:sz w:val="24"/>
          <w:szCs w:val="24"/>
          <w:shd w:val="clear" w:color="auto" w:fill="FFFFFF"/>
          <w:lang w:eastAsia="fr-FR"/>
        </w:rPr>
        <w:t>,</w:t>
      </w:r>
    </w:p>
    <w:p w14:paraId="1702D24E" w14:textId="661102AF" w:rsidR="005F42D5" w:rsidRDefault="005F42D5" w:rsidP="00CD0D42">
      <w:pPr>
        <w:pStyle w:val="Paragraphedeliste"/>
        <w:numPr>
          <w:ilvl w:val="0"/>
          <w:numId w:val="4"/>
        </w:numPr>
        <w:spacing w:after="0" w:line="240" w:lineRule="auto"/>
        <w:jc w:val="both"/>
        <w:rPr>
          <w:rFonts w:eastAsia="Times New Roman" w:cstheme="minorHAnsi"/>
          <w:bCs/>
          <w:color w:val="212529"/>
          <w:sz w:val="24"/>
          <w:szCs w:val="24"/>
          <w:shd w:val="clear" w:color="auto" w:fill="FFFFFF"/>
          <w:lang w:eastAsia="fr-FR"/>
        </w:rPr>
      </w:pPr>
      <w:r w:rsidRPr="005F42D5">
        <w:rPr>
          <w:rFonts w:eastAsia="Times New Roman" w:cstheme="minorHAnsi"/>
          <w:bCs/>
          <w:color w:val="212529"/>
          <w:sz w:val="24"/>
          <w:szCs w:val="24"/>
          <w:shd w:val="clear" w:color="auto" w:fill="FFFFFF"/>
          <w:lang w:eastAsia="fr-FR"/>
        </w:rPr>
        <w:t>en organisant le débat local sur l'intégration territoriale des énergies renouvelables</w:t>
      </w:r>
      <w:r>
        <w:rPr>
          <w:rFonts w:eastAsia="Times New Roman" w:cstheme="minorHAnsi"/>
          <w:bCs/>
          <w:color w:val="212529"/>
          <w:sz w:val="24"/>
          <w:szCs w:val="24"/>
          <w:shd w:val="clear" w:color="auto" w:fill="FFFFFF"/>
          <w:lang w:eastAsia="fr-FR"/>
        </w:rPr>
        <w:t>,</w:t>
      </w:r>
    </w:p>
    <w:p w14:paraId="38CEEBE4" w14:textId="5053A8BE" w:rsidR="005F42D5" w:rsidRPr="005F42D5" w:rsidRDefault="005F42D5" w:rsidP="00CD0D42">
      <w:pPr>
        <w:pStyle w:val="Paragraphedeliste"/>
        <w:numPr>
          <w:ilvl w:val="0"/>
          <w:numId w:val="4"/>
        </w:numPr>
        <w:spacing w:after="0" w:line="240" w:lineRule="auto"/>
        <w:jc w:val="both"/>
        <w:rPr>
          <w:rFonts w:eastAsia="Times New Roman" w:cstheme="minorHAnsi"/>
          <w:bCs/>
          <w:color w:val="212529"/>
          <w:sz w:val="24"/>
          <w:szCs w:val="24"/>
          <w:shd w:val="clear" w:color="auto" w:fill="FFFFFF"/>
          <w:lang w:eastAsia="fr-FR"/>
        </w:rPr>
      </w:pPr>
      <w:r w:rsidRPr="005F42D5">
        <w:rPr>
          <w:rFonts w:eastAsia="Times New Roman" w:cstheme="minorHAnsi"/>
          <w:bCs/>
          <w:color w:val="212529"/>
          <w:sz w:val="24"/>
          <w:szCs w:val="24"/>
          <w:shd w:val="clear" w:color="auto" w:fill="FFFFFF"/>
          <w:lang w:eastAsia="fr-FR"/>
        </w:rPr>
        <w:t>en orientant le développement via une planification territoriale opérationnelle traduite au</w:t>
      </w:r>
      <w:r>
        <w:rPr>
          <w:rFonts w:eastAsia="Times New Roman" w:cstheme="minorHAnsi"/>
          <w:bCs/>
          <w:color w:val="212529"/>
          <w:sz w:val="24"/>
          <w:szCs w:val="24"/>
          <w:shd w:val="clear" w:color="auto" w:fill="FFFFFF"/>
          <w:lang w:eastAsia="fr-FR"/>
        </w:rPr>
        <w:t xml:space="preserve"> </w:t>
      </w:r>
      <w:r w:rsidRPr="005F42D5">
        <w:rPr>
          <w:rFonts w:eastAsia="Times New Roman" w:cstheme="minorHAnsi"/>
          <w:bCs/>
          <w:color w:val="212529"/>
          <w:sz w:val="24"/>
          <w:szCs w:val="24"/>
          <w:shd w:val="clear" w:color="auto" w:fill="FFFFFF"/>
          <w:lang w:eastAsia="fr-FR"/>
        </w:rPr>
        <w:t>sein du document d'urbanisme afin d’éviter le développement erratique.</w:t>
      </w:r>
    </w:p>
    <w:p w14:paraId="6781C4A5" w14:textId="77777777" w:rsidR="005F42D5" w:rsidRPr="005F42D5" w:rsidRDefault="005F42D5" w:rsidP="005F42D5">
      <w:pPr>
        <w:spacing w:after="0" w:line="240" w:lineRule="auto"/>
        <w:jc w:val="both"/>
        <w:rPr>
          <w:rFonts w:eastAsia="Times New Roman" w:cstheme="minorHAnsi"/>
          <w:bCs/>
          <w:color w:val="212529"/>
          <w:sz w:val="24"/>
          <w:szCs w:val="24"/>
          <w:shd w:val="clear" w:color="auto" w:fill="FFFFFF"/>
          <w:lang w:eastAsia="fr-FR"/>
        </w:rPr>
      </w:pPr>
    </w:p>
    <w:p w14:paraId="753C62D7" w14:textId="35A0E637" w:rsidR="005F42D5" w:rsidRDefault="005F42D5" w:rsidP="005F42D5">
      <w:pPr>
        <w:spacing w:after="0" w:line="240" w:lineRule="auto"/>
        <w:jc w:val="both"/>
        <w:rPr>
          <w:rFonts w:eastAsia="Times New Roman" w:cstheme="minorHAnsi"/>
          <w:bCs/>
          <w:color w:val="212529"/>
          <w:sz w:val="24"/>
          <w:szCs w:val="24"/>
          <w:shd w:val="clear" w:color="auto" w:fill="FFFFFF"/>
          <w:lang w:eastAsia="fr-FR"/>
        </w:rPr>
      </w:pPr>
      <w:r w:rsidRPr="005F42D5">
        <w:rPr>
          <w:rFonts w:eastAsia="Times New Roman" w:cstheme="minorHAnsi"/>
          <w:bCs/>
          <w:color w:val="212529"/>
          <w:sz w:val="24"/>
          <w:szCs w:val="24"/>
          <w:shd w:val="clear" w:color="auto" w:fill="FFFFFF"/>
          <w:lang w:eastAsia="fr-FR"/>
        </w:rPr>
        <w:t>A retenir : Ces zones témoignent de la volonté politique des communes mais ne sont pas des zones exclusives. Des projets peuvent donc être autorisés en dehors de ces zones. Quoi qu'il en soit, l'autorisation d'un projet reste soumise à une instruction qui étudiera au cas par cas la bonne prise en compte des différents enjeux identifiés.</w:t>
      </w:r>
    </w:p>
    <w:p w14:paraId="78ACA25F" w14:textId="77777777" w:rsidR="005F42D5" w:rsidRPr="005F42D5" w:rsidRDefault="005F42D5" w:rsidP="005F42D5">
      <w:pPr>
        <w:spacing w:after="0" w:line="240" w:lineRule="auto"/>
        <w:jc w:val="both"/>
        <w:rPr>
          <w:rFonts w:eastAsia="Times New Roman" w:cstheme="minorHAnsi"/>
          <w:bCs/>
          <w:color w:val="212529"/>
          <w:sz w:val="24"/>
          <w:szCs w:val="24"/>
          <w:shd w:val="clear" w:color="auto" w:fill="FFFFFF"/>
          <w:lang w:eastAsia="fr-FR"/>
        </w:rPr>
      </w:pPr>
    </w:p>
    <w:p w14:paraId="3F515212" w14:textId="11DE00EA" w:rsidR="005F42D5" w:rsidRDefault="005F42D5" w:rsidP="005F42D5">
      <w:pPr>
        <w:spacing w:after="0" w:line="240" w:lineRule="auto"/>
        <w:jc w:val="both"/>
        <w:rPr>
          <w:rFonts w:eastAsia="Times New Roman" w:cstheme="minorHAnsi"/>
          <w:bCs/>
          <w:color w:val="212529"/>
          <w:sz w:val="24"/>
          <w:szCs w:val="24"/>
          <w:shd w:val="clear" w:color="auto" w:fill="FFFFFF"/>
          <w:lang w:eastAsia="fr-FR"/>
        </w:rPr>
      </w:pPr>
      <w:r w:rsidRPr="005F42D5">
        <w:rPr>
          <w:rFonts w:eastAsia="Times New Roman" w:cstheme="minorHAnsi"/>
          <w:bCs/>
          <w:color w:val="212529"/>
          <w:sz w:val="24"/>
          <w:szCs w:val="24"/>
          <w:shd w:val="clear" w:color="auto" w:fill="FFFFFF"/>
          <w:lang w:eastAsia="fr-FR"/>
        </w:rPr>
        <w:t>L'affichage d'un zonage permet à la commune de prendre part à l'organisation du développement des énergies renouvelables sur son territoire.</w:t>
      </w:r>
    </w:p>
    <w:p w14:paraId="0CD5C1CA" w14:textId="7F781F5F" w:rsidR="005F42D5" w:rsidRDefault="005F42D5" w:rsidP="005F42D5">
      <w:pPr>
        <w:spacing w:after="0" w:line="240" w:lineRule="auto"/>
        <w:jc w:val="both"/>
        <w:rPr>
          <w:rFonts w:eastAsia="Times New Roman" w:cstheme="minorHAnsi"/>
          <w:bCs/>
          <w:color w:val="212529"/>
          <w:sz w:val="24"/>
          <w:szCs w:val="24"/>
          <w:shd w:val="clear" w:color="auto" w:fill="FFFFFF"/>
          <w:lang w:eastAsia="fr-FR"/>
        </w:rPr>
      </w:pPr>
    </w:p>
    <w:p w14:paraId="3E587A2B" w14:textId="7AFB5B87" w:rsidR="005F42D5" w:rsidRPr="003B4895" w:rsidRDefault="005F42D5" w:rsidP="003B4895">
      <w:pPr>
        <w:pStyle w:val="Titre3"/>
        <w:rPr>
          <w:rFonts w:eastAsia="Times New Roman"/>
          <w:shd w:val="clear" w:color="auto" w:fill="FFFFFF"/>
          <w:lang w:eastAsia="fr-FR"/>
        </w:rPr>
      </w:pPr>
      <w:bookmarkStart w:id="13" w:name="_Toc151712232"/>
      <w:bookmarkStart w:id="14" w:name="_Toc151713112"/>
      <w:r w:rsidRPr="003B4895">
        <w:rPr>
          <w:rFonts w:eastAsia="Times New Roman"/>
          <w:shd w:val="clear" w:color="auto" w:fill="FFFFFF"/>
          <w:lang w:eastAsia="fr-FR"/>
        </w:rPr>
        <w:t>Quels principes encadrent la définition des zones d’accélération ?</w:t>
      </w:r>
      <w:bookmarkEnd w:id="13"/>
      <w:bookmarkEnd w:id="14"/>
    </w:p>
    <w:p w14:paraId="17F35530" w14:textId="6D17D1C0" w:rsidR="005F42D5" w:rsidRDefault="005F42D5" w:rsidP="005F42D5">
      <w:pPr>
        <w:spacing w:after="0" w:line="240" w:lineRule="auto"/>
        <w:jc w:val="both"/>
        <w:rPr>
          <w:rFonts w:eastAsia="Times New Roman" w:cstheme="minorHAnsi"/>
          <w:bCs/>
          <w:color w:val="212529"/>
          <w:sz w:val="24"/>
          <w:szCs w:val="24"/>
          <w:shd w:val="clear" w:color="auto" w:fill="FFFFFF"/>
          <w:lang w:eastAsia="fr-FR"/>
        </w:rPr>
      </w:pPr>
    </w:p>
    <w:p w14:paraId="5CE86969" w14:textId="77777777" w:rsidR="005F42D5" w:rsidRPr="005F42D5" w:rsidRDefault="005F42D5" w:rsidP="005F42D5">
      <w:pPr>
        <w:spacing w:after="0" w:line="240" w:lineRule="auto"/>
        <w:jc w:val="both"/>
        <w:rPr>
          <w:rFonts w:eastAsia="Times New Roman" w:cstheme="minorHAnsi"/>
          <w:bCs/>
          <w:color w:val="212529"/>
          <w:sz w:val="24"/>
          <w:szCs w:val="24"/>
          <w:shd w:val="clear" w:color="auto" w:fill="FFFFFF"/>
          <w:lang w:eastAsia="fr-FR"/>
        </w:rPr>
      </w:pPr>
      <w:r w:rsidRPr="005F42D5">
        <w:rPr>
          <w:rFonts w:eastAsia="Times New Roman" w:cstheme="minorHAnsi"/>
          <w:bCs/>
          <w:color w:val="212529"/>
          <w:sz w:val="24"/>
          <w:szCs w:val="24"/>
          <w:shd w:val="clear" w:color="auto" w:fill="FFFFFF"/>
          <w:lang w:eastAsia="fr-FR"/>
        </w:rPr>
        <w:t>La définition des zones d'accélération devra répondre aux principes suivants :</w:t>
      </w:r>
    </w:p>
    <w:p w14:paraId="5B20D881" w14:textId="67251E16" w:rsidR="005F42D5" w:rsidRPr="00CD0D42" w:rsidRDefault="005F42D5" w:rsidP="00CD0D42">
      <w:pPr>
        <w:pStyle w:val="Paragraphedeliste"/>
        <w:numPr>
          <w:ilvl w:val="0"/>
          <w:numId w:val="5"/>
        </w:numPr>
        <w:spacing w:after="0" w:line="240" w:lineRule="auto"/>
        <w:jc w:val="both"/>
        <w:rPr>
          <w:rFonts w:eastAsia="Times New Roman" w:cstheme="minorHAnsi"/>
          <w:bCs/>
          <w:color w:val="212529"/>
          <w:sz w:val="24"/>
          <w:szCs w:val="24"/>
          <w:shd w:val="clear" w:color="auto" w:fill="FFFFFF"/>
          <w:lang w:eastAsia="fr-FR"/>
        </w:rPr>
      </w:pPr>
      <w:r w:rsidRPr="00CD0D42">
        <w:rPr>
          <w:rFonts w:eastAsia="Times New Roman" w:cstheme="minorHAnsi"/>
          <w:bCs/>
          <w:color w:val="212529"/>
          <w:sz w:val="24"/>
          <w:szCs w:val="24"/>
          <w:shd w:val="clear" w:color="auto" w:fill="FFFFFF"/>
          <w:lang w:eastAsia="fr-FR"/>
        </w:rPr>
        <w:t>présenter un potentiel permettant d’accélérer la production d’énergies renouvelables</w:t>
      </w:r>
      <w:r w:rsidRPr="00CD0D42">
        <w:rPr>
          <w:rFonts w:eastAsia="Times New Roman" w:cstheme="minorHAnsi"/>
          <w:bCs/>
          <w:color w:val="212529"/>
          <w:sz w:val="24"/>
          <w:szCs w:val="24"/>
          <w:shd w:val="clear" w:color="auto" w:fill="FFFFFF"/>
          <w:vertAlign w:val="superscript"/>
          <w:lang w:eastAsia="fr-FR"/>
        </w:rPr>
        <w:t>1</w:t>
      </w:r>
    </w:p>
    <w:p w14:paraId="161EB444" w14:textId="77777777" w:rsidR="005F42D5" w:rsidRPr="005F42D5" w:rsidRDefault="005F42D5" w:rsidP="005F42D5">
      <w:pPr>
        <w:spacing w:after="0" w:line="240" w:lineRule="auto"/>
        <w:jc w:val="both"/>
        <w:rPr>
          <w:rFonts w:eastAsia="Times New Roman" w:cstheme="minorHAnsi"/>
          <w:bCs/>
          <w:color w:val="212529"/>
          <w:sz w:val="24"/>
          <w:szCs w:val="24"/>
          <w:shd w:val="clear" w:color="auto" w:fill="FFFFFF"/>
          <w:lang w:eastAsia="fr-FR"/>
        </w:rPr>
      </w:pPr>
      <w:r w:rsidRPr="005F42D5">
        <w:rPr>
          <w:rFonts w:eastAsia="Times New Roman" w:cstheme="minorHAnsi"/>
          <w:bCs/>
          <w:color w:val="212529"/>
          <w:sz w:val="24"/>
          <w:szCs w:val="24"/>
          <w:shd w:val="clear" w:color="auto" w:fill="FFFFFF"/>
          <w:lang w:eastAsia="fr-FR"/>
        </w:rPr>
        <w:t>sur le territoire concerné pour atteindre, à terme, les objectifs nationaux.</w:t>
      </w:r>
    </w:p>
    <w:p w14:paraId="65A074C6" w14:textId="77777777" w:rsidR="005F42D5" w:rsidRDefault="005F42D5" w:rsidP="005F42D5">
      <w:pPr>
        <w:spacing w:after="0" w:line="240" w:lineRule="auto"/>
        <w:jc w:val="both"/>
        <w:rPr>
          <w:rFonts w:eastAsia="Times New Roman" w:cstheme="minorHAnsi"/>
          <w:bCs/>
          <w:color w:val="212529"/>
          <w:sz w:val="24"/>
          <w:szCs w:val="24"/>
          <w:shd w:val="clear" w:color="auto" w:fill="FFFFFF"/>
          <w:lang w:eastAsia="fr-FR"/>
        </w:rPr>
      </w:pPr>
    </w:p>
    <w:p w14:paraId="32F661A8" w14:textId="4D342C9E" w:rsidR="005F42D5" w:rsidRPr="005F42D5" w:rsidRDefault="005F42D5" w:rsidP="005F42D5">
      <w:pPr>
        <w:spacing w:after="0" w:line="240" w:lineRule="auto"/>
        <w:jc w:val="both"/>
        <w:rPr>
          <w:rFonts w:eastAsia="Times New Roman" w:cstheme="minorHAnsi"/>
          <w:bCs/>
          <w:i/>
          <w:color w:val="212529"/>
          <w:shd w:val="clear" w:color="auto" w:fill="FFFFFF"/>
          <w:lang w:eastAsia="fr-FR"/>
        </w:rPr>
      </w:pPr>
      <w:r w:rsidRPr="005F42D5">
        <w:rPr>
          <w:rFonts w:eastAsia="Times New Roman" w:cstheme="minorHAnsi"/>
          <w:bCs/>
          <w:i/>
          <w:color w:val="212529"/>
          <w:shd w:val="clear" w:color="auto" w:fill="FFFFFF"/>
          <w:lang w:eastAsia="fr-FR"/>
        </w:rPr>
        <w:t>(1 : au sens de l’article L211-2 du code de l’énergie, une énergie renouvelable est une énergie produite à partir de sources non fossiles renouvelables, à savoir l'énergie éolienne, l'énergie solaire thermique ou photovoltaïque, l'énergie géothermique, l'énergie ambiante, l'énergie marémotrice, houlomotrice ou osmotique et les autres énergies marines, l'énergie hydroélectrique, la biomasse, les gaz de décharge, les gaz des stations d'épuration d'eaux usées et le biogaz.)</w:t>
      </w:r>
    </w:p>
    <w:p w14:paraId="310D326A" w14:textId="77777777" w:rsidR="005F42D5" w:rsidRPr="005F42D5" w:rsidRDefault="005F42D5" w:rsidP="005F42D5">
      <w:pPr>
        <w:spacing w:after="0" w:line="240" w:lineRule="auto"/>
        <w:jc w:val="both"/>
        <w:rPr>
          <w:rFonts w:eastAsia="Times New Roman" w:cstheme="minorHAnsi"/>
          <w:bCs/>
          <w:color w:val="212529"/>
          <w:sz w:val="24"/>
          <w:szCs w:val="24"/>
          <w:shd w:val="clear" w:color="auto" w:fill="FFFFFF"/>
          <w:lang w:eastAsia="fr-FR"/>
        </w:rPr>
      </w:pPr>
    </w:p>
    <w:p w14:paraId="7B46F5AA" w14:textId="162CC773" w:rsidR="00CD0D42" w:rsidRPr="00CD0D42" w:rsidRDefault="005F42D5" w:rsidP="00CD0D42">
      <w:pPr>
        <w:pStyle w:val="Paragraphedeliste"/>
        <w:numPr>
          <w:ilvl w:val="0"/>
          <w:numId w:val="5"/>
        </w:numPr>
        <w:spacing w:after="0" w:line="240" w:lineRule="auto"/>
        <w:jc w:val="both"/>
        <w:rPr>
          <w:rFonts w:eastAsia="Times New Roman" w:cstheme="minorHAnsi"/>
          <w:bCs/>
          <w:color w:val="212529"/>
          <w:sz w:val="24"/>
          <w:szCs w:val="24"/>
          <w:shd w:val="clear" w:color="auto" w:fill="FFFFFF"/>
          <w:lang w:eastAsia="fr-FR"/>
        </w:rPr>
      </w:pPr>
      <w:r w:rsidRPr="00CD0D42">
        <w:rPr>
          <w:rFonts w:eastAsia="Times New Roman" w:cstheme="minorHAnsi"/>
          <w:bCs/>
          <w:color w:val="212529"/>
          <w:sz w:val="24"/>
          <w:szCs w:val="24"/>
          <w:shd w:val="clear" w:color="auto" w:fill="FFFFFF"/>
          <w:lang w:eastAsia="fr-FR"/>
        </w:rPr>
        <w:t>contribuer à la solidarité entre les territoires et à la sécurisation de l’approvisionnement</w:t>
      </w:r>
      <w:r w:rsidR="00CD0D42">
        <w:rPr>
          <w:rFonts w:eastAsia="Times New Roman" w:cstheme="minorHAnsi"/>
          <w:bCs/>
          <w:color w:val="212529"/>
          <w:sz w:val="24"/>
          <w:szCs w:val="24"/>
          <w:shd w:val="clear" w:color="auto" w:fill="FFFFFF"/>
          <w:lang w:eastAsia="fr-FR"/>
        </w:rPr>
        <w:t xml:space="preserve"> </w:t>
      </w:r>
      <w:r w:rsidRPr="00CD0D42">
        <w:rPr>
          <w:rFonts w:eastAsia="Times New Roman" w:cstheme="minorHAnsi"/>
          <w:bCs/>
          <w:color w:val="212529"/>
          <w:sz w:val="24"/>
          <w:szCs w:val="24"/>
          <w:shd w:val="clear" w:color="auto" w:fill="FFFFFF"/>
          <w:lang w:eastAsia="fr-FR"/>
        </w:rPr>
        <w:t>du pays ;</w:t>
      </w:r>
    </w:p>
    <w:p w14:paraId="232436EA" w14:textId="77777777" w:rsidR="00CD0D42" w:rsidRDefault="005F42D5" w:rsidP="00CD0D42">
      <w:pPr>
        <w:pStyle w:val="Paragraphedeliste"/>
        <w:numPr>
          <w:ilvl w:val="0"/>
          <w:numId w:val="5"/>
        </w:numPr>
        <w:spacing w:after="0" w:line="240" w:lineRule="auto"/>
        <w:jc w:val="both"/>
        <w:rPr>
          <w:rFonts w:eastAsia="Times New Roman" w:cstheme="minorHAnsi"/>
          <w:bCs/>
          <w:color w:val="212529"/>
          <w:sz w:val="24"/>
          <w:szCs w:val="24"/>
          <w:shd w:val="clear" w:color="auto" w:fill="FFFFFF"/>
          <w:lang w:eastAsia="fr-FR"/>
        </w:rPr>
      </w:pPr>
      <w:r w:rsidRPr="00CD0D42">
        <w:rPr>
          <w:rFonts w:eastAsia="Times New Roman" w:cstheme="minorHAnsi"/>
          <w:bCs/>
          <w:color w:val="212529"/>
          <w:sz w:val="24"/>
          <w:szCs w:val="24"/>
          <w:shd w:val="clear" w:color="auto" w:fill="FFFFFF"/>
          <w:lang w:eastAsia="fr-FR"/>
        </w:rPr>
        <w:t>prévenir et maîtriser les dangers ou les inconvénients qui résulteraient de l’implantation d’installations de production d’énergies renouvelables pour les intérêts de protection de l'environnement tels que mentionnés aux art. L. 211-1 et L. 511-1 du code de l'environnement ;</w:t>
      </w:r>
    </w:p>
    <w:p w14:paraId="4C04C091" w14:textId="77777777" w:rsidR="00CD0D42" w:rsidRDefault="005F42D5" w:rsidP="00CD0D42">
      <w:pPr>
        <w:pStyle w:val="Paragraphedeliste"/>
        <w:numPr>
          <w:ilvl w:val="0"/>
          <w:numId w:val="5"/>
        </w:numPr>
        <w:spacing w:after="0" w:line="240" w:lineRule="auto"/>
        <w:jc w:val="both"/>
        <w:rPr>
          <w:rFonts w:eastAsia="Times New Roman" w:cstheme="minorHAnsi"/>
          <w:bCs/>
          <w:color w:val="212529"/>
          <w:sz w:val="24"/>
          <w:szCs w:val="24"/>
          <w:shd w:val="clear" w:color="auto" w:fill="FFFFFF"/>
          <w:lang w:eastAsia="fr-FR"/>
        </w:rPr>
      </w:pPr>
      <w:r w:rsidRPr="00CD0D42">
        <w:rPr>
          <w:rFonts w:eastAsia="Times New Roman" w:cstheme="minorHAnsi"/>
          <w:bCs/>
          <w:color w:val="212529"/>
          <w:sz w:val="24"/>
          <w:szCs w:val="24"/>
          <w:shd w:val="clear" w:color="auto" w:fill="FFFFFF"/>
          <w:lang w:eastAsia="fr-FR"/>
        </w:rPr>
        <w:t>être définies, pour chaque catégorie de sources et de types d’installation de production d’énergies renouvelables, en tenant compte de la nécessaire diversification des énergies renouvelables en fonction des potentiels du territoire concerné et de la puissance d’énergies renouvelables déjà installée ;</w:t>
      </w:r>
    </w:p>
    <w:p w14:paraId="308F422D" w14:textId="77777777" w:rsidR="00CD0D42" w:rsidRDefault="005F42D5" w:rsidP="00CD0D42">
      <w:pPr>
        <w:pStyle w:val="Paragraphedeliste"/>
        <w:numPr>
          <w:ilvl w:val="0"/>
          <w:numId w:val="5"/>
        </w:numPr>
        <w:spacing w:after="0" w:line="240" w:lineRule="auto"/>
        <w:jc w:val="both"/>
        <w:rPr>
          <w:rFonts w:eastAsia="Times New Roman" w:cstheme="minorHAnsi"/>
          <w:bCs/>
          <w:color w:val="212529"/>
          <w:sz w:val="24"/>
          <w:szCs w:val="24"/>
          <w:shd w:val="clear" w:color="auto" w:fill="FFFFFF"/>
          <w:lang w:eastAsia="fr-FR"/>
        </w:rPr>
      </w:pPr>
      <w:r w:rsidRPr="00CD0D42">
        <w:rPr>
          <w:rFonts w:eastAsia="Times New Roman" w:cstheme="minorHAnsi"/>
          <w:bCs/>
          <w:color w:val="212529"/>
          <w:sz w:val="24"/>
          <w:szCs w:val="24"/>
          <w:shd w:val="clear" w:color="auto" w:fill="FFFFFF"/>
          <w:lang w:eastAsia="fr-FR"/>
        </w:rPr>
        <w:t>à l’exception des procédés de production en toiture, ne pas être comprises dans les parcs nationaux et les réserves naturelles ni, lorsqu’elles concernent le déploiement d’installations utilisant l’énergie mécanique du vent, dans les sites classés dans la catégorie de zone de protection spéciale ou de zone spéciale de conservation des chiroptères au sein du réseau Natura 2000 ;</w:t>
      </w:r>
    </w:p>
    <w:p w14:paraId="45D69F3F" w14:textId="55EBF24D" w:rsidR="005F42D5" w:rsidRDefault="005F42D5" w:rsidP="00CD0D42">
      <w:pPr>
        <w:pStyle w:val="Paragraphedeliste"/>
        <w:numPr>
          <w:ilvl w:val="0"/>
          <w:numId w:val="5"/>
        </w:numPr>
        <w:spacing w:after="0" w:line="240" w:lineRule="auto"/>
        <w:jc w:val="both"/>
        <w:rPr>
          <w:rFonts w:eastAsia="Times New Roman" w:cstheme="minorHAnsi"/>
          <w:bCs/>
          <w:color w:val="212529"/>
          <w:sz w:val="24"/>
          <w:szCs w:val="24"/>
          <w:shd w:val="clear" w:color="auto" w:fill="FFFFFF"/>
          <w:lang w:eastAsia="fr-FR"/>
        </w:rPr>
      </w:pPr>
      <w:r w:rsidRPr="00CD0D42">
        <w:rPr>
          <w:rFonts w:eastAsia="Times New Roman" w:cstheme="minorHAnsi"/>
          <w:bCs/>
          <w:color w:val="212529"/>
          <w:sz w:val="24"/>
          <w:szCs w:val="24"/>
          <w:shd w:val="clear" w:color="auto" w:fill="FFFFFF"/>
          <w:lang w:eastAsia="fr-FR"/>
        </w:rPr>
        <w:t>être identifiées en tenant compte de l’inventaire relatif aux zones d’activité économique prévu à l'article L. 318-8-2 du code de l'urbanisme afin de valoriser les zones d’activité économique présentant un potentiel pour le développement des énergies renouvelables.</w:t>
      </w:r>
    </w:p>
    <w:p w14:paraId="57BB47D1" w14:textId="12A1E64D" w:rsidR="00CB2D16" w:rsidRDefault="00CB2D16" w:rsidP="00CB2D16">
      <w:pPr>
        <w:spacing w:after="0" w:line="240" w:lineRule="auto"/>
        <w:jc w:val="both"/>
        <w:rPr>
          <w:rFonts w:eastAsia="Times New Roman" w:cstheme="minorHAnsi"/>
          <w:bCs/>
          <w:color w:val="212529"/>
          <w:sz w:val="24"/>
          <w:szCs w:val="24"/>
          <w:shd w:val="clear" w:color="auto" w:fill="FFFFFF"/>
          <w:lang w:eastAsia="fr-FR"/>
        </w:rPr>
      </w:pPr>
    </w:p>
    <w:p w14:paraId="680CE047" w14:textId="11B9B425" w:rsidR="00CB2D16" w:rsidRPr="003B4895" w:rsidRDefault="00CB2D16" w:rsidP="003B4895">
      <w:pPr>
        <w:pStyle w:val="Titre3"/>
        <w:rPr>
          <w:rFonts w:eastAsia="Times New Roman"/>
          <w:shd w:val="clear" w:color="auto" w:fill="FFFFFF"/>
          <w:lang w:eastAsia="fr-FR"/>
        </w:rPr>
      </w:pPr>
      <w:bookmarkStart w:id="15" w:name="_Toc151712233"/>
      <w:bookmarkStart w:id="16" w:name="_Toc151713113"/>
      <w:r w:rsidRPr="003B4895">
        <w:rPr>
          <w:rFonts w:eastAsia="Times New Roman"/>
          <w:shd w:val="clear" w:color="auto" w:fill="FFFFFF"/>
          <w:lang w:eastAsia="fr-FR"/>
        </w:rPr>
        <w:t>Qui les met en place ?</w:t>
      </w:r>
      <w:bookmarkEnd w:id="15"/>
      <w:bookmarkEnd w:id="16"/>
      <w:r w:rsidRPr="003B4895">
        <w:rPr>
          <w:rFonts w:eastAsia="Times New Roman"/>
          <w:shd w:val="clear" w:color="auto" w:fill="FFFFFF"/>
          <w:lang w:eastAsia="fr-FR"/>
        </w:rPr>
        <w:t xml:space="preserve"> </w:t>
      </w:r>
    </w:p>
    <w:p w14:paraId="52A5485A" w14:textId="29D5856F" w:rsidR="00CB2D16" w:rsidRDefault="00CB2D16" w:rsidP="00CB2D16">
      <w:pPr>
        <w:spacing w:after="0" w:line="240" w:lineRule="auto"/>
        <w:jc w:val="both"/>
        <w:rPr>
          <w:rFonts w:eastAsia="Times New Roman" w:cstheme="minorHAnsi"/>
          <w:bCs/>
          <w:color w:val="212529"/>
          <w:sz w:val="24"/>
          <w:szCs w:val="24"/>
          <w:shd w:val="clear" w:color="auto" w:fill="FFFFFF"/>
          <w:lang w:eastAsia="fr-FR"/>
        </w:rPr>
      </w:pPr>
    </w:p>
    <w:p w14:paraId="2191D905" w14:textId="77777777" w:rsidR="00CC4847" w:rsidRPr="00CC4847" w:rsidRDefault="00CC4847" w:rsidP="00CC4847">
      <w:pPr>
        <w:spacing w:after="0" w:line="240" w:lineRule="auto"/>
        <w:jc w:val="both"/>
        <w:rPr>
          <w:rFonts w:eastAsia="Times New Roman" w:cstheme="minorHAnsi"/>
          <w:bCs/>
          <w:color w:val="212529"/>
          <w:sz w:val="24"/>
          <w:szCs w:val="24"/>
          <w:shd w:val="clear" w:color="auto" w:fill="FFFFFF"/>
          <w:lang w:eastAsia="fr-FR"/>
        </w:rPr>
      </w:pPr>
      <w:r w:rsidRPr="00CC4847">
        <w:rPr>
          <w:rFonts w:eastAsia="Times New Roman" w:cstheme="minorHAnsi"/>
          <w:bCs/>
          <w:color w:val="212529"/>
          <w:sz w:val="24"/>
          <w:szCs w:val="24"/>
          <w:shd w:val="clear" w:color="auto" w:fill="FFFFFF"/>
          <w:lang w:eastAsia="fr-FR"/>
        </w:rPr>
        <w:t>Les zones d'accélération identifiées par les communes sont arrêtées par le référent préfectoral de</w:t>
      </w:r>
    </w:p>
    <w:p w14:paraId="733F5973" w14:textId="77777777" w:rsidR="00CC4847" w:rsidRPr="00CC4847" w:rsidRDefault="00CC4847" w:rsidP="00CC4847">
      <w:pPr>
        <w:spacing w:after="0" w:line="240" w:lineRule="auto"/>
        <w:jc w:val="both"/>
        <w:rPr>
          <w:rFonts w:eastAsia="Times New Roman" w:cstheme="minorHAnsi"/>
          <w:bCs/>
          <w:color w:val="212529"/>
          <w:sz w:val="24"/>
          <w:szCs w:val="24"/>
          <w:shd w:val="clear" w:color="auto" w:fill="FFFFFF"/>
          <w:lang w:eastAsia="fr-FR"/>
        </w:rPr>
      </w:pPr>
      <w:r w:rsidRPr="00CC4847">
        <w:rPr>
          <w:rFonts w:eastAsia="Times New Roman" w:cstheme="minorHAnsi"/>
          <w:bCs/>
          <w:color w:val="212529"/>
          <w:sz w:val="24"/>
          <w:szCs w:val="24"/>
          <w:shd w:val="clear" w:color="auto" w:fill="FFFFFF"/>
          <w:lang w:eastAsia="fr-FR"/>
        </w:rPr>
        <w:t>l’État, à l'échelle départementale, au terme d'un processus décrit au paragraphe suivant.</w:t>
      </w:r>
    </w:p>
    <w:p w14:paraId="7CC92036" w14:textId="77777777" w:rsidR="00CC4847" w:rsidRDefault="00CC4847" w:rsidP="00CC4847">
      <w:pPr>
        <w:spacing w:after="0" w:line="240" w:lineRule="auto"/>
        <w:jc w:val="both"/>
        <w:rPr>
          <w:rFonts w:eastAsia="Times New Roman" w:cstheme="minorHAnsi"/>
          <w:bCs/>
          <w:color w:val="212529"/>
          <w:sz w:val="24"/>
          <w:szCs w:val="24"/>
          <w:shd w:val="clear" w:color="auto" w:fill="FFFFFF"/>
          <w:lang w:eastAsia="fr-FR"/>
        </w:rPr>
      </w:pPr>
    </w:p>
    <w:p w14:paraId="6057794D" w14:textId="401B9252" w:rsidR="00CC4847" w:rsidRPr="00CC4847" w:rsidRDefault="00CC4847" w:rsidP="00CC4847">
      <w:pPr>
        <w:spacing w:after="0" w:line="240" w:lineRule="auto"/>
        <w:jc w:val="both"/>
        <w:rPr>
          <w:rFonts w:eastAsia="Times New Roman" w:cstheme="minorHAnsi"/>
          <w:bCs/>
          <w:color w:val="212529"/>
          <w:sz w:val="24"/>
          <w:szCs w:val="24"/>
          <w:shd w:val="clear" w:color="auto" w:fill="FFFFFF"/>
          <w:lang w:eastAsia="fr-FR"/>
        </w:rPr>
      </w:pPr>
      <w:r w:rsidRPr="00CC4847">
        <w:rPr>
          <w:rFonts w:eastAsia="Times New Roman" w:cstheme="minorHAnsi"/>
          <w:bCs/>
          <w:color w:val="212529"/>
          <w:sz w:val="24"/>
          <w:szCs w:val="24"/>
          <w:shd w:val="clear" w:color="auto" w:fill="FFFFFF"/>
          <w:lang w:eastAsia="fr-FR"/>
        </w:rPr>
        <w:t>Chaque territoire pourra postérieurement intégrer ce nouveau zonage au document d'urbanisme, par procédure de modification simplifiée :</w:t>
      </w:r>
    </w:p>
    <w:p w14:paraId="3BFACF4D" w14:textId="1FEF8881" w:rsidR="00CC4847" w:rsidRDefault="00CC4847" w:rsidP="00CC4847">
      <w:pPr>
        <w:pStyle w:val="Paragraphedeliste"/>
        <w:numPr>
          <w:ilvl w:val="0"/>
          <w:numId w:val="6"/>
        </w:numPr>
        <w:spacing w:after="0" w:line="240" w:lineRule="auto"/>
        <w:jc w:val="both"/>
        <w:rPr>
          <w:rFonts w:eastAsia="Times New Roman" w:cstheme="minorHAnsi"/>
          <w:bCs/>
          <w:color w:val="212529"/>
          <w:sz w:val="24"/>
          <w:szCs w:val="24"/>
          <w:shd w:val="clear" w:color="auto" w:fill="FFFFFF"/>
          <w:lang w:eastAsia="fr-FR"/>
        </w:rPr>
      </w:pPr>
      <w:r w:rsidRPr="00CC4847">
        <w:rPr>
          <w:rFonts w:eastAsia="Times New Roman" w:cstheme="minorHAnsi"/>
          <w:bCs/>
          <w:color w:val="212529"/>
          <w:sz w:val="24"/>
          <w:szCs w:val="24"/>
          <w:shd w:val="clear" w:color="auto" w:fill="FFFFFF"/>
          <w:lang w:eastAsia="fr-FR"/>
        </w:rPr>
        <w:t>au sein du document d'orientation et d'objectifs du SCOT, lorsqu'il existe</w:t>
      </w:r>
      <w:r>
        <w:rPr>
          <w:rFonts w:eastAsia="Times New Roman" w:cstheme="minorHAnsi"/>
          <w:bCs/>
          <w:color w:val="212529"/>
          <w:sz w:val="24"/>
          <w:szCs w:val="24"/>
          <w:shd w:val="clear" w:color="auto" w:fill="FFFFFF"/>
          <w:lang w:eastAsia="fr-FR"/>
        </w:rPr>
        <w:t>,</w:t>
      </w:r>
    </w:p>
    <w:p w14:paraId="7F6CAA8B" w14:textId="435473F0" w:rsidR="00CB2D16" w:rsidRDefault="00CC4847" w:rsidP="00CC4847">
      <w:pPr>
        <w:pStyle w:val="Paragraphedeliste"/>
        <w:numPr>
          <w:ilvl w:val="0"/>
          <w:numId w:val="6"/>
        </w:numPr>
        <w:spacing w:after="0" w:line="240" w:lineRule="auto"/>
        <w:jc w:val="both"/>
        <w:rPr>
          <w:rFonts w:eastAsia="Times New Roman" w:cstheme="minorHAnsi"/>
          <w:bCs/>
          <w:color w:val="212529"/>
          <w:sz w:val="24"/>
          <w:szCs w:val="24"/>
          <w:shd w:val="clear" w:color="auto" w:fill="FFFFFF"/>
          <w:lang w:eastAsia="fr-FR"/>
        </w:rPr>
      </w:pPr>
      <w:r w:rsidRPr="00CC4847">
        <w:rPr>
          <w:rFonts w:eastAsia="Times New Roman" w:cstheme="minorHAnsi"/>
          <w:bCs/>
          <w:color w:val="212529"/>
          <w:sz w:val="24"/>
          <w:szCs w:val="24"/>
          <w:shd w:val="clear" w:color="auto" w:fill="FFFFFF"/>
          <w:lang w:eastAsia="fr-FR"/>
        </w:rPr>
        <w:t>à défaut, au sein des orientations d'aménagement et de programmation du PLU ou de la carte communale.</w:t>
      </w:r>
    </w:p>
    <w:p w14:paraId="19F08513" w14:textId="47F031E3" w:rsidR="00CC4847" w:rsidRDefault="00CC4847" w:rsidP="00CC4847">
      <w:pPr>
        <w:spacing w:after="0" w:line="240" w:lineRule="auto"/>
        <w:jc w:val="both"/>
        <w:rPr>
          <w:rFonts w:eastAsia="Times New Roman" w:cstheme="minorHAnsi"/>
          <w:bCs/>
          <w:color w:val="212529"/>
          <w:sz w:val="24"/>
          <w:szCs w:val="24"/>
          <w:shd w:val="clear" w:color="auto" w:fill="FFFFFF"/>
          <w:lang w:eastAsia="fr-FR"/>
        </w:rPr>
      </w:pPr>
    </w:p>
    <w:p w14:paraId="64B6BFD5" w14:textId="6FECCB31" w:rsidR="00CC4847" w:rsidRPr="003B4895" w:rsidRDefault="00CC4847" w:rsidP="003B4895">
      <w:pPr>
        <w:pStyle w:val="Titre3"/>
        <w:rPr>
          <w:rFonts w:eastAsia="Times New Roman"/>
          <w:shd w:val="clear" w:color="auto" w:fill="FFFFFF"/>
          <w:lang w:eastAsia="fr-FR"/>
        </w:rPr>
      </w:pPr>
      <w:bookmarkStart w:id="17" w:name="_Toc151712234"/>
      <w:bookmarkStart w:id="18" w:name="_Toc151713114"/>
      <w:r w:rsidRPr="003B4895">
        <w:rPr>
          <w:rFonts w:eastAsia="Times New Roman"/>
          <w:shd w:val="clear" w:color="auto" w:fill="FFFFFF"/>
          <w:lang w:eastAsia="fr-FR"/>
        </w:rPr>
        <w:t>Quel est le processus d’élaboration ?</w:t>
      </w:r>
      <w:bookmarkEnd w:id="17"/>
      <w:bookmarkEnd w:id="18"/>
    </w:p>
    <w:p w14:paraId="6A3C16C7" w14:textId="1E42B36D" w:rsidR="00CC4847" w:rsidRDefault="00CC4847" w:rsidP="00CC4847">
      <w:pPr>
        <w:spacing w:after="0" w:line="240" w:lineRule="auto"/>
        <w:jc w:val="both"/>
        <w:rPr>
          <w:rFonts w:eastAsia="Times New Roman" w:cstheme="minorHAnsi"/>
          <w:bCs/>
          <w:color w:val="212529"/>
          <w:sz w:val="24"/>
          <w:szCs w:val="24"/>
          <w:shd w:val="clear" w:color="auto" w:fill="FFFFFF"/>
          <w:lang w:eastAsia="fr-FR"/>
        </w:rPr>
      </w:pPr>
    </w:p>
    <w:p w14:paraId="2DD80D18" w14:textId="324A6ABC" w:rsidR="00CC4847" w:rsidRPr="00CC4847" w:rsidRDefault="00CC4847" w:rsidP="00CC4847">
      <w:pPr>
        <w:spacing w:after="0" w:line="240" w:lineRule="auto"/>
        <w:jc w:val="both"/>
        <w:rPr>
          <w:rFonts w:eastAsia="Times New Roman" w:cstheme="minorHAnsi"/>
          <w:bCs/>
          <w:color w:val="212529"/>
          <w:sz w:val="24"/>
          <w:szCs w:val="24"/>
          <w:shd w:val="clear" w:color="auto" w:fill="FFFFFF"/>
          <w:lang w:eastAsia="fr-FR"/>
        </w:rPr>
      </w:pPr>
      <w:r w:rsidRPr="00CC4847">
        <w:rPr>
          <w:rFonts w:eastAsia="Times New Roman" w:cstheme="minorHAnsi"/>
          <w:bCs/>
          <w:color w:val="212529"/>
          <w:sz w:val="24"/>
          <w:szCs w:val="24"/>
          <w:shd w:val="clear" w:color="auto" w:fill="FFFFFF"/>
          <w:lang w:eastAsia="fr-FR"/>
        </w:rPr>
        <w:t>A compter de la mise à disposition par l’État des données et informations disponibles, chaque commune dispose de 6 mois (soit jusqu’au 31 décembre 2023) pour définir les zones d’accélération sur son territoire après concertation du public selon des modalités qu’elle détermine librement.</w:t>
      </w:r>
    </w:p>
    <w:p w14:paraId="547B177A" w14:textId="77777777" w:rsidR="00CC4847" w:rsidRPr="00CC4847" w:rsidRDefault="00CC4847" w:rsidP="00CC4847">
      <w:pPr>
        <w:spacing w:after="0" w:line="240" w:lineRule="auto"/>
        <w:jc w:val="both"/>
        <w:rPr>
          <w:rFonts w:eastAsia="Times New Roman" w:cstheme="minorHAnsi"/>
          <w:bCs/>
          <w:color w:val="212529"/>
          <w:sz w:val="24"/>
          <w:szCs w:val="24"/>
          <w:shd w:val="clear" w:color="auto" w:fill="FFFFFF"/>
          <w:lang w:eastAsia="fr-FR"/>
        </w:rPr>
      </w:pPr>
    </w:p>
    <w:p w14:paraId="11408149" w14:textId="5867F08D" w:rsidR="00CC4847" w:rsidRDefault="00CC4847" w:rsidP="00CC4847">
      <w:pPr>
        <w:spacing w:after="0" w:line="240" w:lineRule="auto"/>
        <w:jc w:val="both"/>
        <w:rPr>
          <w:rFonts w:eastAsia="Times New Roman" w:cstheme="minorHAnsi"/>
          <w:bCs/>
          <w:color w:val="212529"/>
          <w:sz w:val="24"/>
          <w:szCs w:val="24"/>
          <w:shd w:val="clear" w:color="auto" w:fill="FFFFFF"/>
          <w:lang w:eastAsia="fr-FR"/>
        </w:rPr>
      </w:pPr>
      <w:r w:rsidRPr="00CC4847">
        <w:rPr>
          <w:rFonts w:eastAsia="Times New Roman" w:cstheme="minorHAnsi"/>
          <w:bCs/>
          <w:color w:val="212529"/>
          <w:sz w:val="24"/>
          <w:szCs w:val="24"/>
          <w:shd w:val="clear" w:color="auto" w:fill="FFFFFF"/>
          <w:lang w:eastAsia="fr-FR"/>
        </w:rPr>
        <w:t>Les EPCI (Établissement Public de Coopération Intercommunale) devront, dans ce même délai débattre sur la cohérence des zones ainsi identifiées avec le projet du territoire.</w:t>
      </w:r>
    </w:p>
    <w:p w14:paraId="26844178" w14:textId="77777777" w:rsidR="00CC4847" w:rsidRPr="00CC4847" w:rsidRDefault="00CC4847" w:rsidP="00CC4847">
      <w:pPr>
        <w:spacing w:after="0" w:line="240" w:lineRule="auto"/>
        <w:jc w:val="both"/>
        <w:rPr>
          <w:rFonts w:eastAsia="Times New Roman" w:cstheme="minorHAnsi"/>
          <w:bCs/>
          <w:color w:val="212529"/>
          <w:sz w:val="24"/>
          <w:szCs w:val="24"/>
          <w:shd w:val="clear" w:color="auto" w:fill="FFFFFF"/>
          <w:lang w:eastAsia="fr-FR"/>
        </w:rPr>
      </w:pPr>
    </w:p>
    <w:p w14:paraId="72AC7873" w14:textId="3AD04FD1" w:rsidR="00CC4847" w:rsidRDefault="00CC4847" w:rsidP="00CC4847">
      <w:pPr>
        <w:spacing w:after="0" w:line="240" w:lineRule="auto"/>
        <w:jc w:val="both"/>
        <w:rPr>
          <w:rFonts w:eastAsia="Times New Roman" w:cstheme="minorHAnsi"/>
          <w:bCs/>
          <w:color w:val="212529"/>
          <w:sz w:val="24"/>
          <w:szCs w:val="24"/>
          <w:shd w:val="clear" w:color="auto" w:fill="FFFFFF"/>
          <w:lang w:eastAsia="fr-FR"/>
        </w:rPr>
      </w:pPr>
      <w:r w:rsidRPr="00CC4847">
        <w:rPr>
          <w:rFonts w:eastAsia="Times New Roman" w:cstheme="minorHAnsi"/>
          <w:bCs/>
          <w:color w:val="212529"/>
          <w:sz w:val="24"/>
          <w:szCs w:val="24"/>
          <w:shd w:val="clear" w:color="auto" w:fill="FFFFFF"/>
          <w:lang w:eastAsia="fr-FR"/>
        </w:rPr>
        <w:t>Les zones d’accélération ainsi constituées doivent être arrêtées par délibération du conseil municipal et transmises au référent préfectoral unique de son département ainsi qu’à l’établissement public de coopération intercommunale dont elles sont membres.</w:t>
      </w:r>
    </w:p>
    <w:p w14:paraId="6492D9BE" w14:textId="77777777" w:rsidR="00CC4847" w:rsidRPr="00CC4847" w:rsidRDefault="00CC4847" w:rsidP="00CC4847">
      <w:pPr>
        <w:spacing w:after="0" w:line="240" w:lineRule="auto"/>
        <w:jc w:val="both"/>
        <w:rPr>
          <w:rFonts w:eastAsia="Times New Roman" w:cstheme="minorHAnsi"/>
          <w:bCs/>
          <w:color w:val="212529"/>
          <w:sz w:val="24"/>
          <w:szCs w:val="24"/>
          <w:shd w:val="clear" w:color="auto" w:fill="FFFFFF"/>
          <w:lang w:eastAsia="fr-FR"/>
        </w:rPr>
      </w:pPr>
    </w:p>
    <w:p w14:paraId="7FEA1BFC" w14:textId="08EF2860" w:rsidR="00CC4847" w:rsidRDefault="00CC4847" w:rsidP="00CC4847">
      <w:pPr>
        <w:spacing w:after="0" w:line="240" w:lineRule="auto"/>
        <w:jc w:val="both"/>
        <w:rPr>
          <w:rFonts w:eastAsia="Times New Roman" w:cstheme="minorHAnsi"/>
          <w:bCs/>
          <w:color w:val="212529"/>
          <w:sz w:val="24"/>
          <w:szCs w:val="24"/>
          <w:shd w:val="clear" w:color="auto" w:fill="FFFFFF"/>
          <w:lang w:eastAsia="fr-FR"/>
        </w:rPr>
      </w:pPr>
      <w:r w:rsidRPr="00CC4847">
        <w:rPr>
          <w:rFonts w:eastAsia="Times New Roman" w:cstheme="minorHAnsi"/>
          <w:bCs/>
          <w:color w:val="212529"/>
          <w:sz w:val="24"/>
          <w:szCs w:val="24"/>
          <w:shd w:val="clear" w:color="auto" w:fill="FFFFFF"/>
          <w:lang w:eastAsia="fr-FR"/>
        </w:rPr>
        <w:t>S’ensuivra un processus de validation de ces propositions, qui conclura à l’atteinte ou non des objectifs à l’échelle régionale, à l’issue de trois mois d’analyse du comité régional de l’énergie.</w:t>
      </w:r>
      <w:r w:rsidR="001A0E76">
        <w:rPr>
          <w:rFonts w:eastAsia="Times New Roman" w:cstheme="minorHAnsi"/>
          <w:bCs/>
          <w:color w:val="212529"/>
          <w:sz w:val="24"/>
          <w:szCs w:val="24"/>
          <w:shd w:val="clear" w:color="auto" w:fill="FFFFFF"/>
          <w:lang w:eastAsia="fr-FR"/>
        </w:rPr>
        <w:t xml:space="preserve"> </w:t>
      </w:r>
      <w:r w:rsidR="001A0E76" w:rsidRPr="00B02DF8">
        <w:rPr>
          <w:rFonts w:eastAsia="Times New Roman" w:cstheme="minorHAnsi"/>
          <w:bCs/>
          <w:color w:val="212529"/>
          <w:sz w:val="24"/>
          <w:szCs w:val="24"/>
          <w:shd w:val="clear" w:color="auto" w:fill="FFFFFF"/>
          <w:lang w:eastAsia="fr-FR"/>
        </w:rPr>
        <w:t>(annexe 1</w:t>
      </w:r>
      <w:r w:rsidR="001A0E76" w:rsidRPr="00F9560E">
        <w:rPr>
          <w:rFonts w:eastAsia="Times New Roman" w:cstheme="minorHAnsi"/>
          <w:bCs/>
          <w:color w:val="212529"/>
          <w:sz w:val="24"/>
          <w:szCs w:val="24"/>
          <w:shd w:val="clear" w:color="auto" w:fill="FFFFFF"/>
          <w:lang w:eastAsia="fr-FR"/>
        </w:rPr>
        <w:t>)</w:t>
      </w:r>
    </w:p>
    <w:p w14:paraId="44F6F981" w14:textId="51CEA9B2" w:rsidR="00CC4847" w:rsidRDefault="00CC4847" w:rsidP="00CC4847">
      <w:pPr>
        <w:spacing w:after="0" w:line="240" w:lineRule="auto"/>
        <w:jc w:val="both"/>
        <w:rPr>
          <w:rFonts w:eastAsia="Times New Roman" w:cstheme="minorHAnsi"/>
          <w:bCs/>
          <w:color w:val="212529"/>
          <w:sz w:val="24"/>
          <w:szCs w:val="24"/>
          <w:shd w:val="clear" w:color="auto" w:fill="FFFFFF"/>
          <w:lang w:eastAsia="fr-FR"/>
        </w:rPr>
      </w:pPr>
    </w:p>
    <w:p w14:paraId="08054F6B" w14:textId="4F8179B6" w:rsidR="00CC4847" w:rsidRDefault="00CC4847" w:rsidP="00CC4847">
      <w:pPr>
        <w:spacing w:after="0" w:line="240" w:lineRule="auto"/>
        <w:jc w:val="both"/>
        <w:rPr>
          <w:rFonts w:eastAsia="Times New Roman" w:cstheme="minorHAnsi"/>
          <w:bCs/>
          <w:color w:val="212529"/>
          <w:sz w:val="24"/>
          <w:szCs w:val="24"/>
          <w:shd w:val="clear" w:color="auto" w:fill="FFFFFF"/>
          <w:lang w:eastAsia="fr-FR"/>
        </w:rPr>
      </w:pPr>
      <w:r w:rsidRPr="00CC4847">
        <w:rPr>
          <w:rFonts w:eastAsia="Times New Roman" w:cstheme="minorHAnsi"/>
          <w:bCs/>
          <w:color w:val="212529"/>
          <w:sz w:val="24"/>
          <w:szCs w:val="24"/>
          <w:shd w:val="clear" w:color="auto" w:fill="FFFFFF"/>
          <w:lang w:eastAsia="fr-FR"/>
        </w:rPr>
        <w:t>Enfin, il est rappelé que, dans les périmètres des aires protégées (article L. 110-4 du code de</w:t>
      </w:r>
      <w:r w:rsidR="001A0E76">
        <w:rPr>
          <w:rFonts w:eastAsia="Times New Roman" w:cstheme="minorHAnsi"/>
          <w:bCs/>
          <w:color w:val="212529"/>
          <w:sz w:val="24"/>
          <w:szCs w:val="24"/>
          <w:shd w:val="clear" w:color="auto" w:fill="FFFFFF"/>
          <w:lang w:eastAsia="fr-FR"/>
        </w:rPr>
        <w:t xml:space="preserve"> </w:t>
      </w:r>
      <w:r w:rsidRPr="00CC4847">
        <w:rPr>
          <w:rFonts w:eastAsia="Times New Roman" w:cstheme="minorHAnsi"/>
          <w:bCs/>
          <w:color w:val="212529"/>
          <w:sz w:val="24"/>
          <w:szCs w:val="24"/>
          <w:shd w:val="clear" w:color="auto" w:fill="FFFFFF"/>
          <w:lang w:eastAsia="fr-FR"/>
        </w:rPr>
        <w:t>l’environnement), l’identification des zones d’accélération se fait après avis du gestionnaire.</w:t>
      </w:r>
    </w:p>
    <w:p w14:paraId="0A7F780E" w14:textId="77777777" w:rsidR="00CC4847" w:rsidRPr="00CC4847" w:rsidRDefault="00CC4847" w:rsidP="00CC4847">
      <w:pPr>
        <w:spacing w:after="0" w:line="240" w:lineRule="auto"/>
        <w:jc w:val="both"/>
        <w:rPr>
          <w:rFonts w:eastAsia="Times New Roman" w:cstheme="minorHAnsi"/>
          <w:bCs/>
          <w:color w:val="212529"/>
          <w:sz w:val="24"/>
          <w:szCs w:val="24"/>
          <w:shd w:val="clear" w:color="auto" w:fill="FFFFFF"/>
          <w:lang w:eastAsia="fr-FR"/>
        </w:rPr>
      </w:pPr>
    </w:p>
    <w:p w14:paraId="0050F7B8" w14:textId="572D690E" w:rsidR="00CC4847" w:rsidRDefault="00CC4847" w:rsidP="00CC4847">
      <w:pPr>
        <w:spacing w:after="0" w:line="240" w:lineRule="auto"/>
        <w:jc w:val="both"/>
        <w:rPr>
          <w:rFonts w:eastAsia="Times New Roman" w:cstheme="minorHAnsi"/>
          <w:bCs/>
          <w:color w:val="212529"/>
          <w:sz w:val="24"/>
          <w:szCs w:val="24"/>
          <w:shd w:val="clear" w:color="auto" w:fill="FFFFFF"/>
          <w:lang w:eastAsia="fr-FR"/>
        </w:rPr>
      </w:pPr>
      <w:r w:rsidRPr="00CC4847">
        <w:rPr>
          <w:rFonts w:eastAsia="Times New Roman" w:cstheme="minorHAnsi"/>
          <w:bCs/>
          <w:color w:val="212529"/>
          <w:sz w:val="24"/>
          <w:szCs w:val="24"/>
          <w:shd w:val="clear" w:color="auto" w:fill="FFFFFF"/>
          <w:lang w:eastAsia="fr-FR"/>
        </w:rPr>
        <w:t>Lorsque les communes sont intégrées en totalité ou partiellement dans le périmètre de classement d’un parc naturel régional, l’identification des zones d’accélération est réalisée en concertation avec le syndicat mixte gestionnaire du parc pour ce qui concerne les zones situées en son sein.</w:t>
      </w:r>
    </w:p>
    <w:p w14:paraId="0424323B" w14:textId="7BA7A35F" w:rsidR="00CC4847" w:rsidRDefault="00CC4847" w:rsidP="00CC4847">
      <w:pPr>
        <w:spacing w:after="0" w:line="240" w:lineRule="auto"/>
        <w:jc w:val="both"/>
        <w:rPr>
          <w:rFonts w:eastAsia="Times New Roman" w:cstheme="minorHAnsi"/>
          <w:bCs/>
          <w:color w:val="212529"/>
          <w:sz w:val="24"/>
          <w:szCs w:val="24"/>
          <w:shd w:val="clear" w:color="auto" w:fill="FFFFFF"/>
          <w:lang w:eastAsia="fr-FR"/>
        </w:rPr>
      </w:pPr>
    </w:p>
    <w:p w14:paraId="69337E94" w14:textId="105788FD" w:rsidR="00CC4847" w:rsidRPr="003B4895" w:rsidRDefault="00CC4847" w:rsidP="003B4895">
      <w:pPr>
        <w:pStyle w:val="Titre3"/>
        <w:rPr>
          <w:rFonts w:eastAsia="Times New Roman"/>
          <w:shd w:val="clear" w:color="auto" w:fill="FFFFFF"/>
          <w:lang w:eastAsia="fr-FR"/>
        </w:rPr>
      </w:pPr>
      <w:bookmarkStart w:id="19" w:name="_Toc151712235"/>
      <w:bookmarkStart w:id="20" w:name="_Toc151713115"/>
      <w:r w:rsidRPr="003B4895">
        <w:rPr>
          <w:rFonts w:eastAsia="Times New Roman"/>
          <w:shd w:val="clear" w:color="auto" w:fill="FFFFFF"/>
          <w:lang w:eastAsia="fr-FR"/>
        </w:rPr>
        <w:t>Quelles sont les implications à la mise en place d’une zone d’accélération ?</w:t>
      </w:r>
      <w:bookmarkEnd w:id="19"/>
      <w:bookmarkEnd w:id="20"/>
    </w:p>
    <w:p w14:paraId="092EFD4C" w14:textId="6AB8069A" w:rsidR="00CC4847" w:rsidRDefault="00CC4847" w:rsidP="00CC4847">
      <w:pPr>
        <w:spacing w:after="0" w:line="240" w:lineRule="auto"/>
        <w:jc w:val="both"/>
        <w:rPr>
          <w:rFonts w:eastAsia="Times New Roman" w:cstheme="minorHAnsi"/>
          <w:bCs/>
          <w:color w:val="212529"/>
          <w:sz w:val="24"/>
          <w:szCs w:val="24"/>
          <w:shd w:val="clear" w:color="auto" w:fill="FFFFFF"/>
          <w:lang w:eastAsia="fr-FR"/>
        </w:rPr>
      </w:pPr>
    </w:p>
    <w:p w14:paraId="0B6DBE2A" w14:textId="77777777" w:rsidR="001A0E76" w:rsidRPr="001A0E76" w:rsidRDefault="001A0E76" w:rsidP="001A0E76">
      <w:pPr>
        <w:spacing w:after="0" w:line="240" w:lineRule="auto"/>
        <w:jc w:val="both"/>
        <w:rPr>
          <w:rFonts w:eastAsia="Times New Roman" w:cstheme="minorHAnsi"/>
          <w:bCs/>
          <w:color w:val="212529"/>
          <w:sz w:val="24"/>
          <w:szCs w:val="24"/>
          <w:shd w:val="clear" w:color="auto" w:fill="FFFFFF"/>
          <w:lang w:eastAsia="fr-FR"/>
        </w:rPr>
      </w:pPr>
      <w:r w:rsidRPr="001A0E76">
        <w:rPr>
          <w:rFonts w:eastAsia="Times New Roman" w:cstheme="minorHAnsi"/>
          <w:bCs/>
          <w:color w:val="212529"/>
          <w:sz w:val="24"/>
          <w:szCs w:val="24"/>
          <w:shd w:val="clear" w:color="auto" w:fill="FFFFFF"/>
          <w:lang w:eastAsia="fr-FR"/>
        </w:rPr>
        <w:t>Une fois arrêtées, les zones d'accélération pourront avoir plusieurs effets :</w:t>
      </w:r>
    </w:p>
    <w:p w14:paraId="37FE8896" w14:textId="783B0784" w:rsidR="001A0E76" w:rsidRDefault="001A0E76" w:rsidP="001A0E76">
      <w:pPr>
        <w:pStyle w:val="Paragraphedeliste"/>
        <w:numPr>
          <w:ilvl w:val="0"/>
          <w:numId w:val="7"/>
        </w:numPr>
        <w:spacing w:after="0" w:line="240" w:lineRule="auto"/>
        <w:jc w:val="both"/>
        <w:rPr>
          <w:rFonts w:eastAsia="Times New Roman" w:cstheme="minorHAnsi"/>
          <w:bCs/>
          <w:color w:val="212529"/>
          <w:sz w:val="24"/>
          <w:szCs w:val="24"/>
          <w:shd w:val="clear" w:color="auto" w:fill="FFFFFF"/>
          <w:lang w:eastAsia="fr-FR"/>
        </w:rPr>
      </w:pPr>
      <w:r w:rsidRPr="001A0E76">
        <w:rPr>
          <w:rFonts w:eastAsia="Times New Roman" w:cstheme="minorHAnsi"/>
          <w:bCs/>
          <w:color w:val="212529"/>
          <w:sz w:val="24"/>
          <w:szCs w:val="24"/>
          <w:shd w:val="clear" w:color="auto" w:fill="FFFFFF"/>
          <w:lang w:eastAsia="fr-FR"/>
        </w:rPr>
        <w:t>Accélérer certains délais de procédure pour l'instruction des projets (article 7 de la loi d'accélération traduit au code de l'environnement)</w:t>
      </w:r>
      <w:r>
        <w:rPr>
          <w:rFonts w:eastAsia="Times New Roman" w:cstheme="minorHAnsi"/>
          <w:bCs/>
          <w:color w:val="212529"/>
          <w:sz w:val="24"/>
          <w:szCs w:val="24"/>
          <w:shd w:val="clear" w:color="auto" w:fill="FFFFFF"/>
          <w:lang w:eastAsia="fr-FR"/>
        </w:rPr>
        <w:t>,</w:t>
      </w:r>
    </w:p>
    <w:p w14:paraId="0B9C4B84" w14:textId="77777777" w:rsidR="00430BF5" w:rsidRDefault="00430BF5" w:rsidP="00430BF5">
      <w:pPr>
        <w:pStyle w:val="Paragraphedeliste"/>
        <w:spacing w:after="0" w:line="240" w:lineRule="auto"/>
        <w:jc w:val="both"/>
        <w:rPr>
          <w:rFonts w:eastAsia="Times New Roman" w:cstheme="minorHAnsi"/>
          <w:bCs/>
          <w:color w:val="212529"/>
          <w:sz w:val="24"/>
          <w:szCs w:val="24"/>
          <w:shd w:val="clear" w:color="auto" w:fill="FFFFFF"/>
          <w:lang w:eastAsia="fr-FR"/>
        </w:rPr>
      </w:pPr>
    </w:p>
    <w:p w14:paraId="0272DAA3" w14:textId="77B1DC99" w:rsidR="001A0E76" w:rsidRDefault="001A0E76" w:rsidP="001A0E76">
      <w:pPr>
        <w:pStyle w:val="Paragraphedeliste"/>
        <w:numPr>
          <w:ilvl w:val="0"/>
          <w:numId w:val="7"/>
        </w:numPr>
        <w:spacing w:after="0" w:line="240" w:lineRule="auto"/>
        <w:jc w:val="both"/>
        <w:rPr>
          <w:rFonts w:eastAsia="Times New Roman" w:cstheme="minorHAnsi"/>
          <w:bCs/>
          <w:color w:val="212529"/>
          <w:sz w:val="24"/>
          <w:szCs w:val="24"/>
          <w:shd w:val="clear" w:color="auto" w:fill="FFFFFF"/>
          <w:lang w:eastAsia="fr-FR"/>
        </w:rPr>
      </w:pPr>
      <w:r w:rsidRPr="001A0E76">
        <w:rPr>
          <w:rFonts w:eastAsia="Times New Roman" w:cstheme="minorHAnsi"/>
          <w:bCs/>
          <w:color w:val="212529"/>
          <w:sz w:val="24"/>
          <w:szCs w:val="24"/>
          <w:shd w:val="clear" w:color="auto" w:fill="FFFFFF"/>
          <w:lang w:eastAsia="fr-FR"/>
        </w:rPr>
        <w:t>Permettre aux projets développés dans leur périmètre de bénéficier de mécanismes financiers plus favorables (dispositif incitatif encourageant les développeurs à se diriger préférentiellement vers ces terrains), au travers de bonus dans les appels d'offres ou de modulations tarifaires. (article 17 de la loi d'accélération traduit au code de l'énergie).</w:t>
      </w:r>
    </w:p>
    <w:p w14:paraId="314DB407" w14:textId="77777777" w:rsidR="001A0E76" w:rsidRPr="001A0E76" w:rsidRDefault="001A0E76" w:rsidP="001A0E76">
      <w:pPr>
        <w:pStyle w:val="Paragraphedeliste"/>
        <w:spacing w:after="0" w:line="240" w:lineRule="auto"/>
        <w:jc w:val="both"/>
        <w:rPr>
          <w:rFonts w:eastAsia="Times New Roman" w:cstheme="minorHAnsi"/>
          <w:bCs/>
          <w:color w:val="212529"/>
          <w:sz w:val="24"/>
          <w:szCs w:val="24"/>
          <w:shd w:val="clear" w:color="auto" w:fill="FFFFFF"/>
          <w:lang w:eastAsia="fr-FR"/>
        </w:rPr>
      </w:pPr>
    </w:p>
    <w:p w14:paraId="0B3A59D0" w14:textId="0D0031A9" w:rsidR="001A0E76" w:rsidRDefault="001A0E76" w:rsidP="001A0E76">
      <w:pPr>
        <w:spacing w:after="0" w:line="240" w:lineRule="auto"/>
        <w:jc w:val="both"/>
        <w:rPr>
          <w:rFonts w:eastAsia="Times New Roman" w:cstheme="minorHAnsi"/>
          <w:bCs/>
          <w:color w:val="212529"/>
          <w:sz w:val="24"/>
          <w:szCs w:val="24"/>
          <w:shd w:val="clear" w:color="auto" w:fill="FFFFFF"/>
          <w:lang w:eastAsia="fr-FR"/>
        </w:rPr>
      </w:pPr>
      <w:r w:rsidRPr="001A0E76">
        <w:rPr>
          <w:rFonts w:eastAsia="Times New Roman" w:cstheme="minorHAnsi"/>
          <w:bCs/>
          <w:color w:val="212529"/>
          <w:sz w:val="24"/>
          <w:szCs w:val="24"/>
          <w:shd w:val="clear" w:color="auto" w:fill="FFFFFF"/>
          <w:lang w:eastAsia="fr-FR"/>
        </w:rPr>
        <w:t>Par ailleurs, pour les projets se développant hors de ces zones, un comité de projet sera obligatoire. Ce comité inclut les différentes parties prenantes concernées par le projet, notamment les communes et les EPCI dont elles sont membres, ainsi que les représentants des communes limitrophes. Un décret viendra préciser les seuils de puissance considérés pour l'application de cette obligation. (Article 16 de la loi d'accélération traduit au code de l'énergie).</w:t>
      </w:r>
    </w:p>
    <w:p w14:paraId="5B7DCDF3" w14:textId="77777777" w:rsidR="001A0E76" w:rsidRPr="001A0E76" w:rsidRDefault="001A0E76" w:rsidP="001A0E76">
      <w:pPr>
        <w:spacing w:after="0" w:line="240" w:lineRule="auto"/>
        <w:jc w:val="both"/>
        <w:rPr>
          <w:rFonts w:eastAsia="Times New Roman" w:cstheme="minorHAnsi"/>
          <w:bCs/>
          <w:color w:val="212529"/>
          <w:sz w:val="24"/>
          <w:szCs w:val="24"/>
          <w:shd w:val="clear" w:color="auto" w:fill="FFFFFF"/>
          <w:lang w:eastAsia="fr-FR"/>
        </w:rPr>
      </w:pPr>
    </w:p>
    <w:p w14:paraId="589435B0" w14:textId="3A0A8AAE" w:rsidR="001A0E76" w:rsidRPr="001A0E76" w:rsidRDefault="001A0E76" w:rsidP="001A0E76">
      <w:pPr>
        <w:spacing w:after="0" w:line="240" w:lineRule="auto"/>
        <w:jc w:val="both"/>
        <w:rPr>
          <w:rFonts w:eastAsia="Times New Roman" w:cstheme="minorHAnsi"/>
          <w:bCs/>
          <w:color w:val="212529"/>
          <w:sz w:val="24"/>
          <w:szCs w:val="24"/>
          <w:shd w:val="clear" w:color="auto" w:fill="FFFFFF"/>
          <w:lang w:eastAsia="fr-FR"/>
        </w:rPr>
      </w:pPr>
      <w:r w:rsidRPr="001A0E76">
        <w:rPr>
          <w:rFonts w:eastAsia="Times New Roman" w:cstheme="minorHAnsi"/>
          <w:bCs/>
          <w:color w:val="212529"/>
          <w:sz w:val="24"/>
          <w:szCs w:val="24"/>
          <w:shd w:val="clear" w:color="auto" w:fill="FFFFFF"/>
          <w:lang w:eastAsia="fr-FR"/>
        </w:rPr>
        <w:t>La définition de secteurs d'exclusion d'implantation d'installations de production d'</w:t>
      </w:r>
      <w:proofErr w:type="spellStart"/>
      <w:r w:rsidRPr="001A0E76">
        <w:rPr>
          <w:rFonts w:eastAsia="Times New Roman" w:cstheme="minorHAnsi"/>
          <w:bCs/>
          <w:color w:val="212529"/>
          <w:sz w:val="24"/>
          <w:szCs w:val="24"/>
          <w:shd w:val="clear" w:color="auto" w:fill="FFFFFF"/>
          <w:lang w:eastAsia="fr-FR"/>
        </w:rPr>
        <w:t>EnR</w:t>
      </w:r>
      <w:proofErr w:type="spellEnd"/>
      <w:r w:rsidRPr="001A0E76">
        <w:rPr>
          <w:rFonts w:eastAsia="Times New Roman" w:cstheme="minorHAnsi"/>
          <w:bCs/>
          <w:color w:val="212529"/>
          <w:sz w:val="24"/>
          <w:szCs w:val="24"/>
          <w:shd w:val="clear" w:color="auto" w:fill="FFFFFF"/>
          <w:lang w:eastAsia="fr-FR"/>
        </w:rPr>
        <w:t xml:space="preserve"> ne pourra être portée au sein des documents d'urbanisme qu'à la condition que l'avis du Comité régional de l'énergie ait conclu au caractère suffisant des zones considérées. (article 16 de la loi d'accélération, traduit au code de l'urbanisme)</w:t>
      </w:r>
    </w:p>
    <w:p w14:paraId="30E2326A" w14:textId="417718CA" w:rsidR="00CC4847" w:rsidRDefault="00CC4847" w:rsidP="00CC4847">
      <w:pPr>
        <w:spacing w:after="0" w:line="240" w:lineRule="auto"/>
        <w:jc w:val="both"/>
        <w:rPr>
          <w:rFonts w:eastAsia="Times New Roman" w:cstheme="minorHAnsi"/>
          <w:bCs/>
          <w:color w:val="212529"/>
          <w:sz w:val="24"/>
          <w:szCs w:val="24"/>
          <w:shd w:val="clear" w:color="auto" w:fill="FFFFFF"/>
          <w:lang w:eastAsia="fr-FR"/>
        </w:rPr>
      </w:pPr>
    </w:p>
    <w:p w14:paraId="17E2576E" w14:textId="41E7865A" w:rsidR="001A0E76" w:rsidRPr="003B4895" w:rsidRDefault="001A0E76" w:rsidP="003B4895">
      <w:pPr>
        <w:pStyle w:val="Titre2"/>
        <w:rPr>
          <w:rFonts w:eastAsia="Times New Roman"/>
          <w:shd w:val="clear" w:color="auto" w:fill="FFFFFF"/>
          <w:lang w:eastAsia="fr-FR"/>
        </w:rPr>
      </w:pPr>
      <w:bookmarkStart w:id="21" w:name="_Toc151712236"/>
      <w:bookmarkStart w:id="22" w:name="_Toc151713116"/>
      <w:r w:rsidRPr="003B4895">
        <w:rPr>
          <w:rFonts w:eastAsia="Times New Roman"/>
          <w:shd w:val="clear" w:color="auto" w:fill="FFFFFF"/>
          <w:lang w:eastAsia="fr-FR"/>
        </w:rPr>
        <w:t>Les objectifs nationaux et régionaux de développement des énergies renouvelables</w:t>
      </w:r>
      <w:bookmarkEnd w:id="21"/>
      <w:bookmarkEnd w:id="22"/>
    </w:p>
    <w:p w14:paraId="6A1A1072" w14:textId="77777777" w:rsidR="001A0E76" w:rsidRDefault="001A0E76" w:rsidP="001A0E76">
      <w:pPr>
        <w:pStyle w:val="Paragraphedeliste"/>
        <w:spacing w:after="0" w:line="240" w:lineRule="auto"/>
        <w:ind w:left="1440"/>
        <w:jc w:val="both"/>
        <w:rPr>
          <w:rFonts w:eastAsia="Times New Roman" w:cstheme="minorHAnsi"/>
          <w:b/>
          <w:bCs/>
          <w:color w:val="212529"/>
          <w:sz w:val="24"/>
          <w:szCs w:val="24"/>
          <w:shd w:val="clear" w:color="auto" w:fill="FFFFFF"/>
          <w:lang w:eastAsia="fr-FR"/>
        </w:rPr>
      </w:pPr>
    </w:p>
    <w:p w14:paraId="2D22506B" w14:textId="5E3F6A8D" w:rsidR="001A0E76" w:rsidRPr="003B4895" w:rsidRDefault="001A0E76" w:rsidP="003B4895">
      <w:pPr>
        <w:pStyle w:val="Titre3"/>
        <w:rPr>
          <w:rFonts w:eastAsia="Times New Roman"/>
          <w:shd w:val="clear" w:color="auto" w:fill="FFFFFF"/>
          <w:lang w:eastAsia="fr-FR"/>
        </w:rPr>
      </w:pPr>
      <w:bookmarkStart w:id="23" w:name="_Toc151712237"/>
      <w:bookmarkStart w:id="24" w:name="_Toc151713117"/>
      <w:r w:rsidRPr="003B4895">
        <w:rPr>
          <w:rFonts w:eastAsia="Times New Roman"/>
          <w:shd w:val="clear" w:color="auto" w:fill="FFFFFF"/>
          <w:lang w:eastAsia="fr-FR"/>
        </w:rPr>
        <w:t>Objectifs nationaux</w:t>
      </w:r>
      <w:bookmarkEnd w:id="23"/>
      <w:bookmarkEnd w:id="24"/>
    </w:p>
    <w:p w14:paraId="71ADED12" w14:textId="7299AD2A" w:rsidR="001A0E76" w:rsidRDefault="001A0E76" w:rsidP="00CC4847">
      <w:pPr>
        <w:spacing w:after="0" w:line="240" w:lineRule="auto"/>
        <w:jc w:val="both"/>
        <w:rPr>
          <w:rFonts w:eastAsia="Times New Roman" w:cstheme="minorHAnsi"/>
          <w:bCs/>
          <w:color w:val="212529"/>
          <w:sz w:val="24"/>
          <w:szCs w:val="24"/>
          <w:shd w:val="clear" w:color="auto" w:fill="FFFFFF"/>
          <w:lang w:eastAsia="fr-FR"/>
        </w:rPr>
      </w:pPr>
    </w:p>
    <w:p w14:paraId="1120549C" w14:textId="52E60782" w:rsidR="001A0E76" w:rsidRDefault="001A0E76" w:rsidP="001A0E76">
      <w:pPr>
        <w:spacing w:after="0" w:line="240" w:lineRule="auto"/>
        <w:jc w:val="both"/>
        <w:rPr>
          <w:rFonts w:eastAsia="Times New Roman" w:cstheme="minorHAnsi"/>
          <w:bCs/>
          <w:color w:val="212529"/>
          <w:sz w:val="24"/>
          <w:szCs w:val="24"/>
          <w:shd w:val="clear" w:color="auto" w:fill="FFFFFF"/>
          <w:lang w:eastAsia="fr-FR"/>
        </w:rPr>
      </w:pPr>
      <w:r w:rsidRPr="001A0E76">
        <w:rPr>
          <w:rFonts w:eastAsia="Times New Roman" w:cstheme="minorHAnsi"/>
          <w:bCs/>
          <w:color w:val="212529"/>
          <w:sz w:val="24"/>
          <w:szCs w:val="24"/>
          <w:shd w:val="clear" w:color="auto" w:fill="FFFFFF"/>
          <w:lang w:eastAsia="fr-FR"/>
        </w:rPr>
        <w:t>Les objectifs généraux portés par l'article L.100-4 du Code de l'énergie ont vocation à être déclinés dans une loi de programmation énergie-climat, révisée tous les 5 ans.</w:t>
      </w:r>
    </w:p>
    <w:p w14:paraId="5DBAEBC1" w14:textId="77777777" w:rsidR="001A0E76" w:rsidRPr="001A0E76" w:rsidRDefault="001A0E76" w:rsidP="001A0E76">
      <w:pPr>
        <w:spacing w:after="0" w:line="240" w:lineRule="auto"/>
        <w:jc w:val="both"/>
        <w:rPr>
          <w:rFonts w:eastAsia="Times New Roman" w:cstheme="minorHAnsi"/>
          <w:bCs/>
          <w:color w:val="212529"/>
          <w:sz w:val="24"/>
          <w:szCs w:val="24"/>
          <w:shd w:val="clear" w:color="auto" w:fill="FFFFFF"/>
          <w:lang w:eastAsia="fr-FR"/>
        </w:rPr>
      </w:pPr>
    </w:p>
    <w:p w14:paraId="205A99E0" w14:textId="66F329AC" w:rsidR="001A0E76" w:rsidRDefault="001A0E76" w:rsidP="001A0E76">
      <w:pPr>
        <w:spacing w:after="0" w:line="240" w:lineRule="auto"/>
        <w:jc w:val="both"/>
        <w:rPr>
          <w:rFonts w:eastAsia="Times New Roman" w:cstheme="minorHAnsi"/>
          <w:bCs/>
          <w:color w:val="212529"/>
          <w:sz w:val="24"/>
          <w:szCs w:val="24"/>
          <w:shd w:val="clear" w:color="auto" w:fill="FFFFFF"/>
          <w:lang w:eastAsia="fr-FR"/>
        </w:rPr>
      </w:pPr>
      <w:r w:rsidRPr="001A0E76">
        <w:rPr>
          <w:rFonts w:eastAsia="Times New Roman" w:cstheme="minorHAnsi"/>
          <w:bCs/>
          <w:color w:val="212529"/>
          <w:sz w:val="24"/>
          <w:szCs w:val="24"/>
          <w:shd w:val="clear" w:color="auto" w:fill="FFFFFF"/>
          <w:lang w:eastAsia="fr-FR"/>
        </w:rPr>
        <w:t>Les objectifs et priorités d'action de la première loi de programmation seront mis à discussion à la fin du premier semestre 2023, pour une promulgation prévue au premier trimestre 2024.</w:t>
      </w:r>
    </w:p>
    <w:p w14:paraId="19928E2B" w14:textId="77777777" w:rsidR="001A0E76" w:rsidRPr="001A0E76" w:rsidRDefault="001A0E76" w:rsidP="001A0E76">
      <w:pPr>
        <w:spacing w:after="0" w:line="240" w:lineRule="auto"/>
        <w:jc w:val="both"/>
        <w:rPr>
          <w:rFonts w:eastAsia="Times New Roman" w:cstheme="minorHAnsi"/>
          <w:bCs/>
          <w:color w:val="212529"/>
          <w:sz w:val="24"/>
          <w:szCs w:val="24"/>
          <w:shd w:val="clear" w:color="auto" w:fill="FFFFFF"/>
          <w:lang w:eastAsia="fr-FR"/>
        </w:rPr>
      </w:pPr>
    </w:p>
    <w:p w14:paraId="4ECDD880" w14:textId="77777777" w:rsidR="001A0E76" w:rsidRPr="001A0E76" w:rsidRDefault="001A0E76" w:rsidP="001A0E76">
      <w:pPr>
        <w:spacing w:after="0" w:line="240" w:lineRule="auto"/>
        <w:jc w:val="both"/>
        <w:rPr>
          <w:rFonts w:eastAsia="Times New Roman" w:cstheme="minorHAnsi"/>
          <w:bCs/>
          <w:color w:val="212529"/>
          <w:sz w:val="24"/>
          <w:szCs w:val="24"/>
          <w:shd w:val="clear" w:color="auto" w:fill="FFFFFF"/>
          <w:lang w:eastAsia="fr-FR"/>
        </w:rPr>
      </w:pPr>
      <w:r w:rsidRPr="001A0E76">
        <w:rPr>
          <w:rFonts w:eastAsia="Times New Roman" w:cstheme="minorHAnsi"/>
          <w:bCs/>
          <w:color w:val="212529"/>
          <w:sz w:val="24"/>
          <w:szCs w:val="24"/>
          <w:shd w:val="clear" w:color="auto" w:fill="FFFFFF"/>
          <w:lang w:eastAsia="fr-FR"/>
        </w:rPr>
        <w:t>Cette loi précisera en particulier :</w:t>
      </w:r>
    </w:p>
    <w:p w14:paraId="49F79432" w14:textId="02AF5125" w:rsidR="001A0E76" w:rsidRPr="001A0E76" w:rsidRDefault="001A0E76" w:rsidP="001A0E76">
      <w:pPr>
        <w:pStyle w:val="Paragraphedeliste"/>
        <w:numPr>
          <w:ilvl w:val="0"/>
          <w:numId w:val="8"/>
        </w:numPr>
        <w:spacing w:after="0" w:line="240" w:lineRule="auto"/>
        <w:jc w:val="both"/>
        <w:rPr>
          <w:rFonts w:eastAsia="Times New Roman" w:cstheme="minorHAnsi"/>
          <w:bCs/>
          <w:color w:val="212529"/>
          <w:sz w:val="24"/>
          <w:szCs w:val="24"/>
          <w:shd w:val="clear" w:color="auto" w:fill="FFFFFF"/>
          <w:lang w:eastAsia="fr-FR"/>
        </w:rPr>
      </w:pPr>
      <w:r w:rsidRPr="001A0E76">
        <w:rPr>
          <w:rFonts w:eastAsia="Times New Roman" w:cstheme="minorHAnsi"/>
          <w:bCs/>
          <w:color w:val="212529"/>
          <w:sz w:val="24"/>
          <w:szCs w:val="24"/>
          <w:shd w:val="clear" w:color="auto" w:fill="FFFFFF"/>
          <w:lang w:eastAsia="fr-FR"/>
        </w:rPr>
        <w:t>les objectifs de développement et de stockage des énergies renouvelables pour l'électricité, la chaleur, le carburant, le gaz ainsi que l'hydrogène renouvelable et bas- carbone, pour deux périodes successives de 5 ans ;</w:t>
      </w:r>
    </w:p>
    <w:p w14:paraId="3DB52935" w14:textId="5AC40D75" w:rsidR="001A0E76" w:rsidRDefault="001A0E76" w:rsidP="001A0E76">
      <w:pPr>
        <w:pStyle w:val="Paragraphedeliste"/>
        <w:numPr>
          <w:ilvl w:val="0"/>
          <w:numId w:val="8"/>
        </w:numPr>
        <w:spacing w:after="0" w:line="240" w:lineRule="auto"/>
        <w:jc w:val="both"/>
        <w:rPr>
          <w:rFonts w:eastAsia="Times New Roman" w:cstheme="minorHAnsi"/>
          <w:bCs/>
          <w:color w:val="212529"/>
          <w:sz w:val="24"/>
          <w:szCs w:val="24"/>
          <w:shd w:val="clear" w:color="auto" w:fill="FFFFFF"/>
          <w:lang w:eastAsia="fr-FR"/>
        </w:rPr>
      </w:pPr>
      <w:r w:rsidRPr="001A0E76">
        <w:rPr>
          <w:rFonts w:eastAsia="Times New Roman" w:cstheme="minorHAnsi"/>
          <w:bCs/>
          <w:color w:val="212529"/>
          <w:sz w:val="24"/>
          <w:szCs w:val="24"/>
          <w:shd w:val="clear" w:color="auto" w:fill="FFFFFF"/>
          <w:lang w:eastAsia="fr-FR"/>
        </w:rPr>
        <w:lastRenderedPageBreak/>
        <w:t>les objectifs de diversification du mix de production d'électricité pour deux périodes</w:t>
      </w:r>
      <w:r w:rsidR="00182D75">
        <w:rPr>
          <w:rFonts w:eastAsia="Times New Roman" w:cstheme="minorHAnsi"/>
          <w:bCs/>
          <w:color w:val="212529"/>
          <w:sz w:val="24"/>
          <w:szCs w:val="24"/>
          <w:shd w:val="clear" w:color="auto" w:fill="FFFFFF"/>
          <w:lang w:eastAsia="fr-FR"/>
        </w:rPr>
        <w:t xml:space="preserve"> </w:t>
      </w:r>
      <w:r w:rsidRPr="00182D75">
        <w:rPr>
          <w:rFonts w:eastAsia="Times New Roman" w:cstheme="minorHAnsi"/>
          <w:bCs/>
          <w:color w:val="212529"/>
          <w:sz w:val="24"/>
          <w:szCs w:val="24"/>
          <w:shd w:val="clear" w:color="auto" w:fill="FFFFFF"/>
          <w:lang w:eastAsia="fr-FR"/>
        </w:rPr>
        <w:t>successives de 5 ans.</w:t>
      </w:r>
    </w:p>
    <w:p w14:paraId="2E45296E" w14:textId="77777777" w:rsidR="00182D75" w:rsidRPr="00182D75" w:rsidRDefault="00182D75" w:rsidP="00182D75">
      <w:pPr>
        <w:pStyle w:val="Paragraphedeliste"/>
        <w:spacing w:after="0" w:line="240" w:lineRule="auto"/>
        <w:jc w:val="both"/>
        <w:rPr>
          <w:rFonts w:eastAsia="Times New Roman" w:cstheme="minorHAnsi"/>
          <w:bCs/>
          <w:color w:val="212529"/>
          <w:sz w:val="24"/>
          <w:szCs w:val="24"/>
          <w:shd w:val="clear" w:color="auto" w:fill="FFFFFF"/>
          <w:lang w:eastAsia="fr-FR"/>
        </w:rPr>
      </w:pPr>
    </w:p>
    <w:p w14:paraId="0C951D0C" w14:textId="49A4C069" w:rsidR="001A0E76" w:rsidRDefault="001A0E76" w:rsidP="001A0E76">
      <w:pPr>
        <w:spacing w:after="0" w:line="240" w:lineRule="auto"/>
        <w:jc w:val="both"/>
        <w:rPr>
          <w:rFonts w:eastAsia="Times New Roman" w:cstheme="minorHAnsi"/>
          <w:bCs/>
          <w:color w:val="212529"/>
          <w:sz w:val="24"/>
          <w:szCs w:val="24"/>
          <w:shd w:val="clear" w:color="auto" w:fill="FFFFFF"/>
          <w:lang w:eastAsia="fr-FR"/>
        </w:rPr>
      </w:pPr>
      <w:r w:rsidRPr="001A0E76">
        <w:rPr>
          <w:rFonts w:eastAsia="Times New Roman" w:cstheme="minorHAnsi"/>
          <w:bCs/>
          <w:color w:val="212529"/>
          <w:sz w:val="24"/>
          <w:szCs w:val="24"/>
          <w:shd w:val="clear" w:color="auto" w:fill="FFFFFF"/>
          <w:lang w:eastAsia="fr-FR"/>
        </w:rPr>
        <w:t>Elle sera suivie, dans un délai d'un an maximum, de la programmation pluriannuelle de l'énergie révisée (dite PPE).</w:t>
      </w:r>
    </w:p>
    <w:p w14:paraId="50766A70" w14:textId="69DE32E9" w:rsidR="00182D75" w:rsidRDefault="00182D75" w:rsidP="001A0E76">
      <w:pPr>
        <w:spacing w:after="0" w:line="240" w:lineRule="auto"/>
        <w:jc w:val="both"/>
        <w:rPr>
          <w:rFonts w:eastAsia="Times New Roman" w:cstheme="minorHAnsi"/>
          <w:bCs/>
          <w:color w:val="212529"/>
          <w:sz w:val="24"/>
          <w:szCs w:val="24"/>
          <w:shd w:val="clear" w:color="auto" w:fill="FFFFFF"/>
          <w:lang w:eastAsia="fr-FR"/>
        </w:rPr>
      </w:pPr>
    </w:p>
    <w:p w14:paraId="0C5407E3" w14:textId="6B599968" w:rsidR="00182D75" w:rsidRDefault="00182D75" w:rsidP="001A0E76">
      <w:pPr>
        <w:spacing w:after="0" w:line="240" w:lineRule="auto"/>
        <w:jc w:val="both"/>
        <w:rPr>
          <w:rFonts w:eastAsia="Times New Roman" w:cstheme="minorHAnsi"/>
          <w:bCs/>
          <w:color w:val="212529"/>
          <w:sz w:val="24"/>
          <w:szCs w:val="24"/>
          <w:shd w:val="clear" w:color="auto" w:fill="FFFFFF"/>
          <w:lang w:eastAsia="fr-FR"/>
        </w:rPr>
      </w:pPr>
      <w:r w:rsidRPr="00182D75">
        <w:rPr>
          <w:rFonts w:eastAsia="Times New Roman" w:cstheme="minorHAnsi"/>
          <w:bCs/>
          <w:color w:val="212529"/>
          <w:sz w:val="24"/>
          <w:szCs w:val="24"/>
          <w:shd w:val="clear" w:color="auto" w:fill="FFFFFF"/>
          <w:lang w:eastAsia="fr-FR"/>
        </w:rPr>
        <w:t>La Programmation Pluriannuelle de l'Energie contient un volet relatif au développement de l'exploitation des énergies renouvelables et de récupération. Ce volet quantifie les gisements d'énergies renouvelables valorisables par filière. La PPE couvre deux périodes successives de 5 ans et définit les objectifs quantitatifs de la programmation, par filière industrielle. Elle est révisée tous les 5 ans.</w:t>
      </w:r>
    </w:p>
    <w:p w14:paraId="675F236A" w14:textId="47DE846E" w:rsidR="00182D75" w:rsidRDefault="00182D75" w:rsidP="001A0E76">
      <w:pPr>
        <w:spacing w:after="0" w:line="240" w:lineRule="auto"/>
        <w:jc w:val="both"/>
        <w:rPr>
          <w:rFonts w:eastAsia="Times New Roman" w:cstheme="minorHAnsi"/>
          <w:bCs/>
          <w:color w:val="212529"/>
          <w:sz w:val="24"/>
          <w:szCs w:val="24"/>
          <w:shd w:val="clear" w:color="auto" w:fill="FFFFFF"/>
          <w:lang w:eastAsia="fr-FR"/>
        </w:rPr>
      </w:pPr>
    </w:p>
    <w:p w14:paraId="3E8B5185" w14:textId="4B30AE43" w:rsidR="00182D75" w:rsidRDefault="00182D75" w:rsidP="001A0E76">
      <w:pPr>
        <w:spacing w:after="0" w:line="240" w:lineRule="auto"/>
        <w:jc w:val="both"/>
        <w:rPr>
          <w:rFonts w:eastAsia="Times New Roman" w:cstheme="minorHAnsi"/>
          <w:bCs/>
          <w:color w:val="212529"/>
          <w:sz w:val="24"/>
          <w:szCs w:val="24"/>
          <w:shd w:val="clear" w:color="auto" w:fill="FFFFFF"/>
          <w:lang w:eastAsia="fr-FR"/>
        </w:rPr>
      </w:pPr>
      <w:r>
        <w:rPr>
          <w:rFonts w:eastAsia="Times New Roman" w:cstheme="minorHAnsi"/>
          <w:bCs/>
          <w:noProof/>
          <w:color w:val="212529"/>
          <w:sz w:val="24"/>
          <w:szCs w:val="24"/>
          <w:shd w:val="clear" w:color="auto" w:fill="FFFFFF"/>
          <w:lang w:eastAsia="fr-FR"/>
        </w:rPr>
        <w:drawing>
          <wp:inline distT="0" distB="0" distL="0" distR="0" wp14:anchorId="085D5D11" wp14:editId="4E324D39">
            <wp:extent cx="5864860" cy="5297805"/>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4860" cy="5297805"/>
                    </a:xfrm>
                    <a:prstGeom prst="rect">
                      <a:avLst/>
                    </a:prstGeom>
                    <a:noFill/>
                  </pic:spPr>
                </pic:pic>
              </a:graphicData>
            </a:graphic>
          </wp:inline>
        </w:drawing>
      </w:r>
    </w:p>
    <w:p w14:paraId="259A1D1A" w14:textId="02ECFFA6" w:rsidR="00182D75" w:rsidRDefault="00182D75" w:rsidP="001A0E76">
      <w:pPr>
        <w:spacing w:after="0" w:line="240" w:lineRule="auto"/>
        <w:jc w:val="both"/>
        <w:rPr>
          <w:rFonts w:eastAsia="Times New Roman" w:cstheme="minorHAnsi"/>
          <w:bCs/>
          <w:color w:val="212529"/>
          <w:sz w:val="24"/>
          <w:szCs w:val="24"/>
          <w:shd w:val="clear" w:color="auto" w:fill="FFFFFF"/>
          <w:lang w:eastAsia="fr-FR"/>
        </w:rPr>
      </w:pPr>
    </w:p>
    <w:p w14:paraId="59182AF1" w14:textId="2B6BFD9F" w:rsidR="00182D75" w:rsidRPr="003B4895" w:rsidRDefault="00182D75" w:rsidP="003B4895">
      <w:pPr>
        <w:pStyle w:val="Titre3"/>
        <w:rPr>
          <w:rFonts w:eastAsia="Times New Roman"/>
          <w:shd w:val="clear" w:color="auto" w:fill="FFFFFF"/>
          <w:lang w:eastAsia="fr-FR"/>
        </w:rPr>
      </w:pPr>
      <w:bookmarkStart w:id="25" w:name="_Toc151712238"/>
      <w:bookmarkStart w:id="26" w:name="_Toc151713118"/>
      <w:r w:rsidRPr="003B4895">
        <w:rPr>
          <w:rFonts w:eastAsia="Times New Roman"/>
          <w:shd w:val="clear" w:color="auto" w:fill="FFFFFF"/>
          <w:lang w:eastAsia="fr-FR"/>
        </w:rPr>
        <w:t>Objectifs régionaux</w:t>
      </w:r>
      <w:bookmarkEnd w:id="25"/>
      <w:bookmarkEnd w:id="26"/>
    </w:p>
    <w:p w14:paraId="68ED7F39" w14:textId="7A368BF7" w:rsidR="00182D75" w:rsidRDefault="00182D75" w:rsidP="001A0E76">
      <w:pPr>
        <w:spacing w:after="0" w:line="240" w:lineRule="auto"/>
        <w:jc w:val="both"/>
        <w:rPr>
          <w:rFonts w:eastAsia="Times New Roman" w:cstheme="minorHAnsi"/>
          <w:bCs/>
          <w:color w:val="212529"/>
          <w:sz w:val="24"/>
          <w:szCs w:val="24"/>
          <w:shd w:val="clear" w:color="auto" w:fill="FFFFFF"/>
          <w:lang w:eastAsia="fr-FR"/>
        </w:rPr>
      </w:pPr>
    </w:p>
    <w:p w14:paraId="240964F4" w14:textId="653FF7B5" w:rsidR="00182D75" w:rsidRDefault="00182D75" w:rsidP="00182D75">
      <w:pPr>
        <w:spacing w:after="0" w:line="240" w:lineRule="auto"/>
        <w:jc w:val="both"/>
        <w:rPr>
          <w:rFonts w:eastAsia="Times New Roman" w:cstheme="minorHAnsi"/>
          <w:bCs/>
          <w:color w:val="212529"/>
          <w:sz w:val="24"/>
          <w:szCs w:val="24"/>
          <w:shd w:val="clear" w:color="auto" w:fill="FFFFFF"/>
          <w:lang w:eastAsia="fr-FR"/>
        </w:rPr>
      </w:pPr>
      <w:r w:rsidRPr="00182D75">
        <w:rPr>
          <w:rFonts w:eastAsia="Times New Roman" w:cstheme="minorHAnsi"/>
          <w:bCs/>
          <w:color w:val="212529"/>
          <w:sz w:val="24"/>
          <w:szCs w:val="24"/>
          <w:shd w:val="clear" w:color="auto" w:fill="FFFFFF"/>
          <w:lang w:eastAsia="fr-FR"/>
        </w:rPr>
        <w:t>A ce jour, la politique nationale ne fixe pas d'objectifs régionalisés de développement des énergies renouvelables. Cette régionalisation interviendra à la suite de la nouvelle programmation pluriannuelle de l'énergie évoquée ci-dessus, vraisemblablement en 2025.</w:t>
      </w:r>
    </w:p>
    <w:p w14:paraId="620EB710" w14:textId="77777777" w:rsidR="00182D75" w:rsidRPr="00182D75" w:rsidRDefault="00182D75" w:rsidP="00182D75">
      <w:pPr>
        <w:spacing w:after="0" w:line="240" w:lineRule="auto"/>
        <w:jc w:val="both"/>
        <w:rPr>
          <w:rFonts w:eastAsia="Times New Roman" w:cstheme="minorHAnsi"/>
          <w:bCs/>
          <w:color w:val="212529"/>
          <w:sz w:val="24"/>
          <w:szCs w:val="24"/>
          <w:shd w:val="clear" w:color="auto" w:fill="FFFFFF"/>
          <w:lang w:eastAsia="fr-FR"/>
        </w:rPr>
      </w:pPr>
    </w:p>
    <w:p w14:paraId="1772B112" w14:textId="6991D89F" w:rsidR="00182D75" w:rsidRDefault="00182D75" w:rsidP="00182D75">
      <w:pPr>
        <w:spacing w:after="0" w:line="240" w:lineRule="auto"/>
        <w:jc w:val="both"/>
        <w:rPr>
          <w:rFonts w:eastAsia="Times New Roman" w:cstheme="minorHAnsi"/>
          <w:bCs/>
          <w:color w:val="212529"/>
          <w:sz w:val="24"/>
          <w:szCs w:val="24"/>
          <w:shd w:val="clear" w:color="auto" w:fill="FFFFFF"/>
          <w:lang w:eastAsia="fr-FR"/>
        </w:rPr>
      </w:pPr>
      <w:r w:rsidRPr="00182D75">
        <w:rPr>
          <w:rFonts w:eastAsia="Times New Roman" w:cstheme="minorHAnsi"/>
          <w:bCs/>
          <w:color w:val="212529"/>
          <w:sz w:val="24"/>
          <w:szCs w:val="24"/>
          <w:shd w:val="clear" w:color="auto" w:fill="FFFFFF"/>
          <w:lang w:eastAsia="fr-FR"/>
        </w:rPr>
        <w:lastRenderedPageBreak/>
        <w:t>En région PACA, les objectifs régionaux de développement des énergies renouvelables sont portés par le schéma régional d'aménagement, de développement durable et d'égalité des territoires (SRADDET) adopté le 26 juin 2019 par le Conseil régional.</w:t>
      </w:r>
    </w:p>
    <w:p w14:paraId="1B30369D" w14:textId="77777777" w:rsidR="00182D75" w:rsidRPr="00182D75" w:rsidRDefault="00182D75" w:rsidP="00182D75">
      <w:pPr>
        <w:spacing w:after="0" w:line="240" w:lineRule="auto"/>
        <w:jc w:val="both"/>
        <w:rPr>
          <w:rFonts w:eastAsia="Times New Roman" w:cstheme="minorHAnsi"/>
          <w:bCs/>
          <w:color w:val="212529"/>
          <w:sz w:val="24"/>
          <w:szCs w:val="24"/>
          <w:shd w:val="clear" w:color="auto" w:fill="FFFFFF"/>
          <w:lang w:eastAsia="fr-FR"/>
        </w:rPr>
      </w:pPr>
    </w:p>
    <w:p w14:paraId="25FFBD82" w14:textId="77777777" w:rsidR="00182D75" w:rsidRPr="00182D75" w:rsidRDefault="00182D75" w:rsidP="00182D75">
      <w:pPr>
        <w:spacing w:after="0" w:line="240" w:lineRule="auto"/>
        <w:jc w:val="both"/>
        <w:rPr>
          <w:rFonts w:eastAsia="Times New Roman" w:cstheme="minorHAnsi"/>
          <w:bCs/>
          <w:color w:val="212529"/>
          <w:sz w:val="24"/>
          <w:szCs w:val="24"/>
          <w:shd w:val="clear" w:color="auto" w:fill="FFFFFF"/>
          <w:lang w:eastAsia="fr-FR"/>
        </w:rPr>
      </w:pPr>
      <w:r w:rsidRPr="00182D75">
        <w:rPr>
          <w:rFonts w:eastAsia="Times New Roman" w:cstheme="minorHAnsi"/>
          <w:bCs/>
          <w:color w:val="212529"/>
          <w:sz w:val="24"/>
          <w:szCs w:val="24"/>
          <w:shd w:val="clear" w:color="auto" w:fill="FFFFFF"/>
          <w:lang w:eastAsia="fr-FR"/>
        </w:rPr>
        <w:t>L’ambition du SRADDET est claire : diminuer la consommation d’énergie primaire de 50 % et augmenter la production d’énergie renouvelable pour une région neutre en carbone en 2050.</w:t>
      </w:r>
    </w:p>
    <w:p w14:paraId="19A46FE7" w14:textId="23ABD943" w:rsidR="00182D75" w:rsidRDefault="00182D75" w:rsidP="00182D75">
      <w:pPr>
        <w:spacing w:after="0" w:line="240" w:lineRule="auto"/>
        <w:jc w:val="both"/>
        <w:rPr>
          <w:rFonts w:eastAsia="Times New Roman" w:cstheme="minorHAnsi"/>
          <w:bCs/>
          <w:color w:val="212529"/>
          <w:sz w:val="24"/>
          <w:szCs w:val="24"/>
          <w:shd w:val="clear" w:color="auto" w:fill="FFFFFF"/>
          <w:lang w:eastAsia="fr-FR"/>
        </w:rPr>
      </w:pPr>
      <w:r w:rsidRPr="00182D75">
        <w:rPr>
          <w:rFonts w:eastAsia="Times New Roman" w:cstheme="minorHAnsi"/>
          <w:bCs/>
          <w:color w:val="212529"/>
          <w:sz w:val="24"/>
          <w:szCs w:val="24"/>
          <w:shd w:val="clear" w:color="auto" w:fill="FFFFFF"/>
          <w:lang w:eastAsia="fr-FR"/>
        </w:rPr>
        <w:t>Aujourd’hui, elle couvre moins de 10 % de la consommation énergétique régionale. Mais une dynamique a été enclenchée : entre 2012 et 2017, la puissance installée en région a augmenté de 28 %.</w:t>
      </w:r>
    </w:p>
    <w:p w14:paraId="12BAA9F9" w14:textId="1E1765A3" w:rsidR="00182D75" w:rsidRDefault="00182D75" w:rsidP="00182D75">
      <w:pPr>
        <w:spacing w:after="0" w:line="240" w:lineRule="auto"/>
        <w:jc w:val="both"/>
        <w:rPr>
          <w:rFonts w:eastAsia="Times New Roman" w:cstheme="minorHAnsi"/>
          <w:bCs/>
          <w:color w:val="212529"/>
          <w:sz w:val="24"/>
          <w:szCs w:val="24"/>
          <w:shd w:val="clear" w:color="auto" w:fill="FFFFFF"/>
          <w:lang w:eastAsia="fr-FR"/>
        </w:rPr>
      </w:pPr>
    </w:p>
    <w:p w14:paraId="774F6360" w14:textId="4AA843DD" w:rsidR="00182D75" w:rsidRDefault="00182D75" w:rsidP="00182D75">
      <w:pPr>
        <w:spacing w:after="0" w:line="240" w:lineRule="auto"/>
        <w:jc w:val="both"/>
        <w:rPr>
          <w:rFonts w:eastAsia="Times New Roman" w:cstheme="minorHAnsi"/>
          <w:bCs/>
          <w:color w:val="212529"/>
          <w:sz w:val="24"/>
          <w:szCs w:val="24"/>
          <w:shd w:val="clear" w:color="auto" w:fill="FFFFFF"/>
          <w:lang w:eastAsia="fr-FR"/>
        </w:rPr>
      </w:pPr>
      <w:r w:rsidRPr="00182D75">
        <w:rPr>
          <w:rFonts w:eastAsia="Times New Roman" w:cstheme="minorHAnsi"/>
          <w:bCs/>
          <w:color w:val="212529"/>
          <w:sz w:val="24"/>
          <w:szCs w:val="24"/>
          <w:shd w:val="clear" w:color="auto" w:fill="FFFFFF"/>
          <w:lang w:eastAsia="fr-FR"/>
        </w:rPr>
        <w:t xml:space="preserve">Augmenter cette production suppose de valoriser l’important potentiel régional (ensoleillement, surface forestière, hydraulique) afin de produire près de dix fois plus d’énergie renouvelable en 2050 par rapport à 2012. Le développement du photovoltaïque et de la récupération de chaleur sous toutes ses formes (géothermie, </w:t>
      </w:r>
      <w:proofErr w:type="spellStart"/>
      <w:r w:rsidRPr="00182D75">
        <w:rPr>
          <w:rFonts w:eastAsia="Times New Roman" w:cstheme="minorHAnsi"/>
          <w:bCs/>
          <w:color w:val="212529"/>
          <w:sz w:val="24"/>
          <w:szCs w:val="24"/>
          <w:shd w:val="clear" w:color="auto" w:fill="FFFFFF"/>
          <w:lang w:eastAsia="fr-FR"/>
        </w:rPr>
        <w:t>thalassothermie</w:t>
      </w:r>
      <w:proofErr w:type="spellEnd"/>
      <w:r w:rsidRPr="00182D75">
        <w:rPr>
          <w:rFonts w:eastAsia="Times New Roman" w:cstheme="minorHAnsi"/>
          <w:bCs/>
          <w:color w:val="212529"/>
          <w:sz w:val="24"/>
          <w:szCs w:val="24"/>
          <w:shd w:val="clear" w:color="auto" w:fill="FFFFFF"/>
          <w:lang w:eastAsia="fr-FR"/>
        </w:rPr>
        <w:t>, chaleur fatale, etc.) constituent deux enjeux cruciaux.</w:t>
      </w:r>
    </w:p>
    <w:p w14:paraId="34404E27" w14:textId="77777777" w:rsidR="00182D75" w:rsidRPr="00182D75" w:rsidRDefault="00182D75" w:rsidP="00182D75">
      <w:pPr>
        <w:spacing w:after="0" w:line="240" w:lineRule="auto"/>
        <w:jc w:val="both"/>
        <w:rPr>
          <w:rFonts w:eastAsia="Times New Roman" w:cstheme="minorHAnsi"/>
          <w:bCs/>
          <w:color w:val="212529"/>
          <w:sz w:val="24"/>
          <w:szCs w:val="24"/>
          <w:shd w:val="clear" w:color="auto" w:fill="FFFFFF"/>
          <w:lang w:eastAsia="fr-FR"/>
        </w:rPr>
      </w:pPr>
    </w:p>
    <w:p w14:paraId="3BA4646B" w14:textId="2202F1FB" w:rsidR="00182D75" w:rsidRDefault="00182D75" w:rsidP="00182D75">
      <w:pPr>
        <w:spacing w:after="0" w:line="240" w:lineRule="auto"/>
        <w:jc w:val="both"/>
        <w:rPr>
          <w:rFonts w:eastAsia="Times New Roman" w:cstheme="minorHAnsi"/>
          <w:bCs/>
          <w:color w:val="212529"/>
          <w:sz w:val="24"/>
          <w:szCs w:val="24"/>
          <w:shd w:val="clear" w:color="auto" w:fill="FFFFFF"/>
          <w:lang w:eastAsia="fr-FR"/>
        </w:rPr>
      </w:pPr>
      <w:r w:rsidRPr="00182D75">
        <w:rPr>
          <w:rFonts w:eastAsia="Times New Roman" w:cstheme="minorHAnsi"/>
          <w:bCs/>
          <w:color w:val="212529"/>
          <w:sz w:val="24"/>
          <w:szCs w:val="24"/>
          <w:shd w:val="clear" w:color="auto" w:fill="FFFFFF"/>
          <w:lang w:eastAsia="fr-FR"/>
        </w:rPr>
        <w:t>Le SRADDET appelle les territoires à soutenir les innovations et les installations dans le respect des objectifs de réduction de consommation d’espaces naturels, agricoles et forestiers et de préservation du patrimoine paysager. Localisation de la production photovoltaïque sur des surfaces déjà anthropisées, choix d’aménagement innovants et économes en énergie, les défis à relever sont nombreux.</w:t>
      </w:r>
    </w:p>
    <w:p w14:paraId="6609EC6B" w14:textId="77777777" w:rsidR="00182D75" w:rsidRPr="00182D75" w:rsidRDefault="00182D75" w:rsidP="00182D75">
      <w:pPr>
        <w:spacing w:after="0" w:line="240" w:lineRule="auto"/>
        <w:jc w:val="both"/>
        <w:rPr>
          <w:rFonts w:eastAsia="Times New Roman" w:cstheme="minorHAnsi"/>
          <w:bCs/>
          <w:color w:val="212529"/>
          <w:sz w:val="24"/>
          <w:szCs w:val="24"/>
          <w:shd w:val="clear" w:color="auto" w:fill="FFFFFF"/>
          <w:lang w:eastAsia="fr-FR"/>
        </w:rPr>
      </w:pPr>
    </w:p>
    <w:p w14:paraId="2CAD312B" w14:textId="467FD807" w:rsidR="00182D75" w:rsidRDefault="00182D75" w:rsidP="00182D75">
      <w:pPr>
        <w:spacing w:after="0" w:line="240" w:lineRule="auto"/>
        <w:jc w:val="both"/>
        <w:rPr>
          <w:rFonts w:eastAsia="Times New Roman" w:cstheme="minorHAnsi"/>
          <w:bCs/>
          <w:color w:val="212529"/>
          <w:sz w:val="24"/>
          <w:szCs w:val="24"/>
          <w:shd w:val="clear" w:color="auto" w:fill="FFFFFF"/>
          <w:lang w:eastAsia="fr-FR"/>
        </w:rPr>
      </w:pPr>
      <w:r w:rsidRPr="00182D75">
        <w:rPr>
          <w:rFonts w:eastAsia="Times New Roman" w:cstheme="minorHAnsi"/>
          <w:bCs/>
          <w:color w:val="212529"/>
          <w:sz w:val="24"/>
          <w:szCs w:val="24"/>
          <w:shd w:val="clear" w:color="auto" w:fill="FFFFFF"/>
          <w:lang w:eastAsia="fr-FR"/>
        </w:rPr>
        <w:t>Le SRADDET appuie la diversification énergétique du territoire au-delà</w:t>
      </w:r>
      <w:r>
        <w:rPr>
          <w:rFonts w:eastAsia="Times New Roman" w:cstheme="minorHAnsi"/>
          <w:bCs/>
          <w:color w:val="212529"/>
          <w:sz w:val="24"/>
          <w:szCs w:val="24"/>
          <w:shd w:val="clear" w:color="auto" w:fill="FFFFFF"/>
          <w:lang w:eastAsia="fr-FR"/>
        </w:rPr>
        <w:t xml:space="preserve"> </w:t>
      </w:r>
      <w:r w:rsidRPr="00182D75">
        <w:rPr>
          <w:rFonts w:eastAsia="Times New Roman" w:cstheme="minorHAnsi"/>
          <w:bCs/>
          <w:color w:val="212529"/>
          <w:sz w:val="24"/>
          <w:szCs w:val="24"/>
          <w:shd w:val="clear" w:color="auto" w:fill="FFFFFF"/>
          <w:lang w:eastAsia="fr-FR"/>
        </w:rPr>
        <w:t>des filières historiquement développées comme l’hydroélectricité. Pour ce faire, il fixe comme priorité le développement d’énergies renouvelables thermiques et électriques : ainsi il convient de tirer parti de ce potentiel régional dans le respect des paysages et de la biodiversité.</w:t>
      </w:r>
    </w:p>
    <w:p w14:paraId="318F4FD9" w14:textId="77777777" w:rsidR="00182D75" w:rsidRPr="00182D75" w:rsidRDefault="00182D75" w:rsidP="00182D75">
      <w:pPr>
        <w:spacing w:after="0" w:line="240" w:lineRule="auto"/>
        <w:jc w:val="both"/>
        <w:rPr>
          <w:rFonts w:eastAsia="Times New Roman" w:cstheme="minorHAnsi"/>
          <w:bCs/>
          <w:color w:val="212529"/>
          <w:sz w:val="24"/>
          <w:szCs w:val="24"/>
          <w:shd w:val="clear" w:color="auto" w:fill="FFFFFF"/>
          <w:lang w:eastAsia="fr-FR"/>
        </w:rPr>
      </w:pPr>
    </w:p>
    <w:p w14:paraId="02A2F031" w14:textId="61F7005C" w:rsidR="00182D75" w:rsidRDefault="00182D75" w:rsidP="00182D75">
      <w:pPr>
        <w:spacing w:after="0" w:line="240" w:lineRule="auto"/>
        <w:jc w:val="both"/>
        <w:rPr>
          <w:rFonts w:eastAsia="Times New Roman" w:cstheme="minorHAnsi"/>
          <w:bCs/>
          <w:color w:val="212529"/>
          <w:sz w:val="24"/>
          <w:szCs w:val="24"/>
          <w:shd w:val="clear" w:color="auto" w:fill="FFFFFF"/>
          <w:lang w:eastAsia="fr-FR"/>
        </w:rPr>
      </w:pPr>
      <w:r w:rsidRPr="00182D75">
        <w:rPr>
          <w:rFonts w:eastAsia="Times New Roman" w:cstheme="minorHAnsi"/>
          <w:bCs/>
          <w:color w:val="212529"/>
          <w:sz w:val="24"/>
          <w:szCs w:val="24"/>
          <w:shd w:val="clear" w:color="auto" w:fill="FFFFFF"/>
          <w:lang w:eastAsia="fr-FR"/>
        </w:rPr>
        <w:t>Il s’agit de :</w:t>
      </w:r>
    </w:p>
    <w:p w14:paraId="7CE94FF1" w14:textId="45A281EE" w:rsidR="00182D75" w:rsidRDefault="00182D75" w:rsidP="00182D75">
      <w:pPr>
        <w:pStyle w:val="Paragraphedeliste"/>
        <w:numPr>
          <w:ilvl w:val="0"/>
          <w:numId w:val="9"/>
        </w:numPr>
        <w:spacing w:after="0" w:line="240" w:lineRule="auto"/>
        <w:jc w:val="both"/>
        <w:rPr>
          <w:rFonts w:eastAsia="Times New Roman" w:cstheme="minorHAnsi"/>
          <w:bCs/>
          <w:color w:val="212529"/>
          <w:sz w:val="24"/>
          <w:szCs w:val="24"/>
          <w:shd w:val="clear" w:color="auto" w:fill="FFFFFF"/>
          <w:lang w:eastAsia="fr-FR"/>
        </w:rPr>
      </w:pPr>
      <w:r w:rsidRPr="00182D75">
        <w:rPr>
          <w:rFonts w:eastAsia="Times New Roman" w:cstheme="minorHAnsi"/>
          <w:bCs/>
          <w:color w:val="212529"/>
          <w:sz w:val="24"/>
          <w:szCs w:val="24"/>
          <w:shd w:val="clear" w:color="auto" w:fill="FFFFFF"/>
          <w:lang w:eastAsia="fr-FR"/>
        </w:rPr>
        <w:t>Développer le solaire photovoltaïque surtout sur les toitures de grande superficie (dans le tertiaire comme le résidentiel) et les</w:t>
      </w:r>
      <w:r>
        <w:rPr>
          <w:rFonts w:eastAsia="Times New Roman" w:cstheme="minorHAnsi"/>
          <w:bCs/>
          <w:color w:val="212529"/>
          <w:sz w:val="24"/>
          <w:szCs w:val="24"/>
          <w:shd w:val="clear" w:color="auto" w:fill="FFFFFF"/>
          <w:lang w:eastAsia="fr-FR"/>
        </w:rPr>
        <w:t xml:space="preserve"> </w:t>
      </w:r>
      <w:r w:rsidRPr="00182D75">
        <w:rPr>
          <w:rFonts w:eastAsia="Times New Roman" w:cstheme="minorHAnsi"/>
          <w:bCs/>
          <w:color w:val="212529"/>
          <w:sz w:val="24"/>
          <w:szCs w:val="24"/>
          <w:shd w:val="clear" w:color="auto" w:fill="FFFFFF"/>
          <w:lang w:eastAsia="fr-FR"/>
        </w:rPr>
        <w:t>espaces artificialisés (parkings…) en privilégiant l'autoconsommation et le solaire thermique, notamment collectif</w:t>
      </w:r>
      <w:r>
        <w:rPr>
          <w:rFonts w:eastAsia="Times New Roman" w:cstheme="minorHAnsi"/>
          <w:bCs/>
          <w:color w:val="212529"/>
          <w:sz w:val="24"/>
          <w:szCs w:val="24"/>
          <w:shd w:val="clear" w:color="auto" w:fill="FFFFFF"/>
          <w:lang w:eastAsia="fr-FR"/>
        </w:rPr>
        <w:t> ;</w:t>
      </w:r>
    </w:p>
    <w:p w14:paraId="052691FB" w14:textId="2EC63F6D" w:rsidR="00182D75" w:rsidRDefault="00182D75" w:rsidP="00182D75">
      <w:pPr>
        <w:pStyle w:val="Paragraphedeliste"/>
        <w:numPr>
          <w:ilvl w:val="0"/>
          <w:numId w:val="9"/>
        </w:numPr>
        <w:spacing w:after="0" w:line="240" w:lineRule="auto"/>
        <w:jc w:val="both"/>
        <w:rPr>
          <w:rFonts w:eastAsia="Times New Roman" w:cstheme="minorHAnsi"/>
          <w:bCs/>
          <w:color w:val="212529"/>
          <w:sz w:val="24"/>
          <w:szCs w:val="24"/>
          <w:shd w:val="clear" w:color="auto" w:fill="FFFFFF"/>
          <w:lang w:eastAsia="fr-FR"/>
        </w:rPr>
      </w:pPr>
      <w:r w:rsidRPr="00182D75">
        <w:rPr>
          <w:rFonts w:eastAsia="Times New Roman" w:cstheme="minorHAnsi"/>
          <w:bCs/>
          <w:color w:val="212529"/>
          <w:sz w:val="24"/>
          <w:szCs w:val="24"/>
          <w:shd w:val="clear" w:color="auto" w:fill="FFFFFF"/>
          <w:lang w:eastAsia="fr-FR"/>
        </w:rPr>
        <w:t>Développer la récupération de chaleur quelle que soit la source</w:t>
      </w:r>
      <w:r>
        <w:rPr>
          <w:rFonts w:eastAsia="Times New Roman" w:cstheme="minorHAnsi"/>
          <w:bCs/>
          <w:color w:val="212529"/>
          <w:sz w:val="24"/>
          <w:szCs w:val="24"/>
          <w:shd w:val="clear" w:color="auto" w:fill="FFFFFF"/>
          <w:lang w:eastAsia="fr-FR"/>
        </w:rPr>
        <w:t xml:space="preserve"> </w:t>
      </w:r>
      <w:r w:rsidRPr="00182D75">
        <w:rPr>
          <w:rFonts w:eastAsia="Times New Roman" w:cstheme="minorHAnsi"/>
          <w:bCs/>
          <w:color w:val="212529"/>
          <w:sz w:val="24"/>
          <w:szCs w:val="24"/>
          <w:shd w:val="clear" w:color="auto" w:fill="FFFFFF"/>
          <w:lang w:eastAsia="fr-FR"/>
        </w:rPr>
        <w:t xml:space="preserve">(géothermie, </w:t>
      </w:r>
      <w:proofErr w:type="spellStart"/>
      <w:r w:rsidRPr="00182D75">
        <w:rPr>
          <w:rFonts w:eastAsia="Times New Roman" w:cstheme="minorHAnsi"/>
          <w:bCs/>
          <w:color w:val="212529"/>
          <w:sz w:val="24"/>
          <w:szCs w:val="24"/>
          <w:shd w:val="clear" w:color="auto" w:fill="FFFFFF"/>
          <w:lang w:eastAsia="fr-FR"/>
        </w:rPr>
        <w:t>thalassothermie</w:t>
      </w:r>
      <w:proofErr w:type="spellEnd"/>
      <w:r w:rsidRPr="00182D75">
        <w:rPr>
          <w:rFonts w:eastAsia="Times New Roman" w:cstheme="minorHAnsi"/>
          <w:bCs/>
          <w:color w:val="212529"/>
          <w:sz w:val="24"/>
          <w:szCs w:val="24"/>
          <w:shd w:val="clear" w:color="auto" w:fill="FFFFFF"/>
          <w:lang w:eastAsia="fr-FR"/>
        </w:rPr>
        <w:t>, chaleur fatale industrielle, data centers...)</w:t>
      </w:r>
      <w:r>
        <w:rPr>
          <w:rFonts w:eastAsia="Times New Roman" w:cstheme="minorHAnsi"/>
          <w:bCs/>
          <w:color w:val="212529"/>
          <w:sz w:val="24"/>
          <w:szCs w:val="24"/>
          <w:shd w:val="clear" w:color="auto" w:fill="FFFFFF"/>
          <w:lang w:eastAsia="fr-FR"/>
        </w:rPr>
        <w:t xml:space="preserve"> </w:t>
      </w:r>
      <w:r w:rsidRPr="00182D75">
        <w:rPr>
          <w:rFonts w:eastAsia="Times New Roman" w:cstheme="minorHAnsi"/>
          <w:bCs/>
          <w:color w:val="212529"/>
          <w:sz w:val="24"/>
          <w:szCs w:val="24"/>
          <w:shd w:val="clear" w:color="auto" w:fill="FFFFFF"/>
          <w:lang w:eastAsia="fr-FR"/>
        </w:rPr>
        <w:t>pour valoriser les ressources du territoire et limiter le gaspillage</w:t>
      </w:r>
      <w:r>
        <w:rPr>
          <w:rFonts w:eastAsia="Times New Roman" w:cstheme="minorHAnsi"/>
          <w:bCs/>
          <w:color w:val="212529"/>
          <w:sz w:val="24"/>
          <w:szCs w:val="24"/>
          <w:shd w:val="clear" w:color="auto" w:fill="FFFFFF"/>
          <w:lang w:eastAsia="fr-FR"/>
        </w:rPr>
        <w:t> ;</w:t>
      </w:r>
    </w:p>
    <w:p w14:paraId="1C8D54AC" w14:textId="6A29702C" w:rsidR="00182D75" w:rsidRDefault="00182D75" w:rsidP="00182D75">
      <w:pPr>
        <w:pStyle w:val="Paragraphedeliste"/>
        <w:numPr>
          <w:ilvl w:val="0"/>
          <w:numId w:val="9"/>
        </w:numPr>
        <w:spacing w:after="0" w:line="240" w:lineRule="auto"/>
        <w:jc w:val="both"/>
        <w:rPr>
          <w:rFonts w:eastAsia="Times New Roman" w:cstheme="minorHAnsi"/>
          <w:bCs/>
          <w:color w:val="212529"/>
          <w:sz w:val="24"/>
          <w:szCs w:val="24"/>
          <w:shd w:val="clear" w:color="auto" w:fill="FFFFFF"/>
          <w:lang w:eastAsia="fr-FR"/>
        </w:rPr>
      </w:pPr>
      <w:r w:rsidRPr="00182D75">
        <w:rPr>
          <w:rFonts w:eastAsia="Times New Roman" w:cstheme="minorHAnsi"/>
          <w:bCs/>
          <w:color w:val="212529"/>
          <w:sz w:val="24"/>
          <w:szCs w:val="24"/>
          <w:shd w:val="clear" w:color="auto" w:fill="FFFFFF"/>
          <w:lang w:eastAsia="fr-FR"/>
        </w:rPr>
        <w:t>Développer la production thermique par le biogaz conformément aux orientations du Schéma régional biomasse (SRB). L’ensemble de la biomasse sera ainsi valorisé : bio- déchets issus des ménages, des industries agroalimentaires et des exploitations agricoles</w:t>
      </w:r>
      <w:r>
        <w:rPr>
          <w:rFonts w:eastAsia="Times New Roman" w:cstheme="minorHAnsi"/>
          <w:bCs/>
          <w:color w:val="212529"/>
          <w:sz w:val="24"/>
          <w:szCs w:val="24"/>
          <w:shd w:val="clear" w:color="auto" w:fill="FFFFFF"/>
          <w:lang w:eastAsia="fr-FR"/>
        </w:rPr>
        <w:t> ;</w:t>
      </w:r>
    </w:p>
    <w:p w14:paraId="4D8C7F8B" w14:textId="0FA1B24F" w:rsidR="00182D75" w:rsidRDefault="00182D75" w:rsidP="00182D75">
      <w:pPr>
        <w:pStyle w:val="Paragraphedeliste"/>
        <w:numPr>
          <w:ilvl w:val="0"/>
          <w:numId w:val="9"/>
        </w:numPr>
        <w:spacing w:after="0" w:line="240" w:lineRule="auto"/>
        <w:jc w:val="both"/>
        <w:rPr>
          <w:rFonts w:eastAsia="Times New Roman" w:cstheme="minorHAnsi"/>
          <w:bCs/>
          <w:color w:val="212529"/>
          <w:sz w:val="24"/>
          <w:szCs w:val="24"/>
          <w:shd w:val="clear" w:color="auto" w:fill="FFFFFF"/>
          <w:lang w:eastAsia="fr-FR"/>
        </w:rPr>
      </w:pPr>
      <w:r w:rsidRPr="00182D75">
        <w:rPr>
          <w:rFonts w:eastAsia="Times New Roman" w:cstheme="minorHAnsi"/>
          <w:bCs/>
          <w:color w:val="212529"/>
          <w:sz w:val="24"/>
          <w:szCs w:val="24"/>
          <w:shd w:val="clear" w:color="auto" w:fill="FFFFFF"/>
          <w:lang w:eastAsia="fr-FR"/>
        </w:rPr>
        <w:t>Développer le bois-énergie à travers la valorisation de la ressource forestière régionale et des déchets de bois non dangereux : cette valorisation s’effectue dans le respect des milieux naturels, des enjeux patrimoniaux de préservation des paysages et de la biodiversité, et intègre des mesures de préservation de la qualité de l'air via les différents éléments inclus dans le SRB et les PPA (Plan de protection de l'atmosphère)</w:t>
      </w:r>
      <w:r>
        <w:rPr>
          <w:rFonts w:eastAsia="Times New Roman" w:cstheme="minorHAnsi"/>
          <w:bCs/>
          <w:color w:val="212529"/>
          <w:sz w:val="24"/>
          <w:szCs w:val="24"/>
          <w:shd w:val="clear" w:color="auto" w:fill="FFFFFF"/>
          <w:lang w:eastAsia="fr-FR"/>
        </w:rPr>
        <w:t> ;</w:t>
      </w:r>
    </w:p>
    <w:p w14:paraId="4737E2D1" w14:textId="4265D33C" w:rsidR="00182D75" w:rsidRDefault="00182D75" w:rsidP="00182D75">
      <w:pPr>
        <w:pStyle w:val="Paragraphedeliste"/>
        <w:numPr>
          <w:ilvl w:val="0"/>
          <w:numId w:val="9"/>
        </w:numPr>
        <w:spacing w:after="0" w:line="240" w:lineRule="auto"/>
        <w:jc w:val="both"/>
        <w:rPr>
          <w:rFonts w:eastAsia="Times New Roman" w:cstheme="minorHAnsi"/>
          <w:bCs/>
          <w:color w:val="212529"/>
          <w:sz w:val="24"/>
          <w:szCs w:val="24"/>
          <w:shd w:val="clear" w:color="auto" w:fill="FFFFFF"/>
          <w:lang w:eastAsia="fr-FR"/>
        </w:rPr>
      </w:pPr>
      <w:r w:rsidRPr="00182D75">
        <w:rPr>
          <w:rFonts w:eastAsia="Times New Roman" w:cstheme="minorHAnsi"/>
          <w:bCs/>
          <w:color w:val="212529"/>
          <w:sz w:val="24"/>
          <w:szCs w:val="24"/>
          <w:shd w:val="clear" w:color="auto" w:fill="FFFFFF"/>
          <w:lang w:eastAsia="fr-FR"/>
        </w:rPr>
        <w:t>Développer de l’éolien flottant offshore afin de créer une filière industrielle au large du Golfe de Fos</w:t>
      </w:r>
      <w:r>
        <w:rPr>
          <w:rFonts w:eastAsia="Times New Roman" w:cstheme="minorHAnsi"/>
          <w:bCs/>
          <w:color w:val="212529"/>
          <w:sz w:val="24"/>
          <w:szCs w:val="24"/>
          <w:shd w:val="clear" w:color="auto" w:fill="FFFFFF"/>
          <w:lang w:eastAsia="fr-FR"/>
        </w:rPr>
        <w:t> ;</w:t>
      </w:r>
    </w:p>
    <w:p w14:paraId="576EDA09" w14:textId="42BAA388" w:rsidR="00182D75" w:rsidRDefault="00182D75" w:rsidP="00182D75">
      <w:pPr>
        <w:pStyle w:val="Paragraphedeliste"/>
        <w:numPr>
          <w:ilvl w:val="0"/>
          <w:numId w:val="9"/>
        </w:numPr>
        <w:spacing w:after="0" w:line="240" w:lineRule="auto"/>
        <w:jc w:val="both"/>
        <w:rPr>
          <w:rFonts w:eastAsia="Times New Roman" w:cstheme="minorHAnsi"/>
          <w:bCs/>
          <w:color w:val="212529"/>
          <w:sz w:val="24"/>
          <w:szCs w:val="24"/>
          <w:shd w:val="clear" w:color="auto" w:fill="FFFFFF"/>
          <w:lang w:eastAsia="fr-FR"/>
        </w:rPr>
      </w:pPr>
      <w:r w:rsidRPr="00182D75">
        <w:rPr>
          <w:rFonts w:eastAsia="Times New Roman" w:cstheme="minorHAnsi"/>
          <w:bCs/>
          <w:color w:val="212529"/>
          <w:sz w:val="24"/>
          <w:szCs w:val="24"/>
          <w:shd w:val="clear" w:color="auto" w:fill="FFFFFF"/>
          <w:lang w:eastAsia="fr-FR"/>
        </w:rPr>
        <w:t>Développer les autres potentiels (optimisation des centrales hydrauliques existantes, développement de la micro et pico hydraulique…) en intégrant les enjeux de recherche et développement en matière d'utilisation des ressources secondaires dans la fabrication</w:t>
      </w:r>
      <w:r>
        <w:rPr>
          <w:rFonts w:eastAsia="Times New Roman" w:cstheme="minorHAnsi"/>
          <w:bCs/>
          <w:color w:val="212529"/>
          <w:sz w:val="24"/>
          <w:szCs w:val="24"/>
          <w:shd w:val="clear" w:color="auto" w:fill="FFFFFF"/>
          <w:lang w:eastAsia="fr-FR"/>
        </w:rPr>
        <w:t xml:space="preserve"> </w:t>
      </w:r>
      <w:r w:rsidRPr="00182D75">
        <w:rPr>
          <w:rFonts w:eastAsia="Times New Roman" w:cstheme="minorHAnsi"/>
          <w:bCs/>
          <w:color w:val="212529"/>
          <w:sz w:val="24"/>
          <w:szCs w:val="24"/>
          <w:shd w:val="clear" w:color="auto" w:fill="FFFFFF"/>
          <w:lang w:eastAsia="fr-FR"/>
        </w:rPr>
        <w:t>des installations d'ENR et l’analyse des cycles de vie des matériaux utilisés</w:t>
      </w:r>
      <w:r>
        <w:rPr>
          <w:rFonts w:eastAsia="Times New Roman" w:cstheme="minorHAnsi"/>
          <w:bCs/>
          <w:color w:val="212529"/>
          <w:sz w:val="24"/>
          <w:szCs w:val="24"/>
          <w:shd w:val="clear" w:color="auto" w:fill="FFFFFF"/>
          <w:lang w:eastAsia="fr-FR"/>
        </w:rPr>
        <w:t> ;</w:t>
      </w:r>
    </w:p>
    <w:p w14:paraId="5BD5C307" w14:textId="505E941D" w:rsidR="00182D75" w:rsidRDefault="00182D75" w:rsidP="00182D75">
      <w:pPr>
        <w:pStyle w:val="Paragraphedeliste"/>
        <w:numPr>
          <w:ilvl w:val="0"/>
          <w:numId w:val="9"/>
        </w:numPr>
        <w:spacing w:after="0" w:line="240" w:lineRule="auto"/>
        <w:jc w:val="both"/>
        <w:rPr>
          <w:rFonts w:eastAsia="Times New Roman" w:cstheme="minorHAnsi"/>
          <w:bCs/>
          <w:color w:val="212529"/>
          <w:sz w:val="24"/>
          <w:szCs w:val="24"/>
          <w:shd w:val="clear" w:color="auto" w:fill="FFFFFF"/>
          <w:lang w:eastAsia="fr-FR"/>
        </w:rPr>
      </w:pPr>
      <w:r w:rsidRPr="00182D75">
        <w:rPr>
          <w:rFonts w:eastAsia="Times New Roman" w:cstheme="minorHAnsi"/>
          <w:bCs/>
          <w:color w:val="212529"/>
          <w:sz w:val="24"/>
          <w:szCs w:val="24"/>
          <w:shd w:val="clear" w:color="auto" w:fill="FFFFFF"/>
          <w:lang w:eastAsia="fr-FR"/>
        </w:rPr>
        <w:lastRenderedPageBreak/>
        <w:t>Développer les solutions de stockage indispensables pour permettre la réalisation des objectifs énergétiques afin de pallier l’effet intermittent des énergies renouvelables : hydrogène, méthanation,</w:t>
      </w:r>
      <w:r>
        <w:rPr>
          <w:rFonts w:eastAsia="Times New Roman" w:cstheme="minorHAnsi"/>
          <w:bCs/>
          <w:color w:val="212529"/>
          <w:sz w:val="24"/>
          <w:szCs w:val="24"/>
          <w:shd w:val="clear" w:color="auto" w:fill="FFFFFF"/>
          <w:lang w:eastAsia="fr-FR"/>
        </w:rPr>
        <w:t xml:space="preserve"> </w:t>
      </w:r>
      <w:r w:rsidRPr="00182D75">
        <w:rPr>
          <w:rFonts w:eastAsia="Times New Roman" w:cstheme="minorHAnsi"/>
          <w:bCs/>
          <w:color w:val="212529"/>
          <w:sz w:val="24"/>
          <w:szCs w:val="24"/>
          <w:shd w:val="clear" w:color="auto" w:fill="FFFFFF"/>
          <w:lang w:eastAsia="fr-FR"/>
        </w:rPr>
        <w:t>batteries, etc</w:t>
      </w:r>
      <w:r>
        <w:rPr>
          <w:rFonts w:eastAsia="Times New Roman" w:cstheme="minorHAnsi"/>
          <w:bCs/>
          <w:color w:val="212529"/>
          <w:sz w:val="24"/>
          <w:szCs w:val="24"/>
          <w:shd w:val="clear" w:color="auto" w:fill="FFFFFF"/>
          <w:lang w:eastAsia="fr-FR"/>
        </w:rPr>
        <w:t>.</w:t>
      </w:r>
    </w:p>
    <w:p w14:paraId="5764EB5C" w14:textId="1EEF5559" w:rsidR="00182D75" w:rsidRDefault="00182D75" w:rsidP="00182D75">
      <w:pPr>
        <w:spacing w:after="0" w:line="240" w:lineRule="auto"/>
        <w:jc w:val="both"/>
        <w:rPr>
          <w:rFonts w:eastAsia="Times New Roman" w:cstheme="minorHAnsi"/>
          <w:bCs/>
          <w:color w:val="212529"/>
          <w:sz w:val="24"/>
          <w:szCs w:val="24"/>
          <w:shd w:val="clear" w:color="auto" w:fill="FFFFFF"/>
          <w:lang w:eastAsia="fr-FR"/>
        </w:rPr>
      </w:pPr>
    </w:p>
    <w:p w14:paraId="740A53A7" w14:textId="77777777" w:rsidR="00182D75" w:rsidRPr="00182D75" w:rsidRDefault="00182D75" w:rsidP="00182D75">
      <w:pPr>
        <w:spacing w:after="0" w:line="240" w:lineRule="auto"/>
        <w:jc w:val="both"/>
        <w:rPr>
          <w:rFonts w:eastAsia="Times New Roman" w:cstheme="minorHAnsi"/>
          <w:bCs/>
          <w:color w:val="212529"/>
          <w:sz w:val="24"/>
          <w:szCs w:val="24"/>
          <w:shd w:val="clear" w:color="auto" w:fill="FFFFFF"/>
          <w:lang w:eastAsia="fr-FR"/>
        </w:rPr>
      </w:pPr>
      <w:r w:rsidRPr="00182D75">
        <w:rPr>
          <w:rFonts w:eastAsia="Times New Roman" w:cstheme="minorHAnsi"/>
          <w:bCs/>
          <w:color w:val="212529"/>
          <w:sz w:val="24"/>
          <w:szCs w:val="24"/>
          <w:shd w:val="clear" w:color="auto" w:fill="FFFFFF"/>
          <w:lang w:eastAsia="fr-FR"/>
        </w:rPr>
        <w:t>Pour une représentation plus concrète de ces objectifs, les faits marquants suivants peuvent être mis en avant :</w:t>
      </w:r>
    </w:p>
    <w:p w14:paraId="3AE162B1" w14:textId="361D6FEC" w:rsidR="00182D75" w:rsidRDefault="00182D75" w:rsidP="00182D75">
      <w:pPr>
        <w:pStyle w:val="Paragraphedeliste"/>
        <w:numPr>
          <w:ilvl w:val="0"/>
          <w:numId w:val="10"/>
        </w:numPr>
        <w:spacing w:after="0" w:line="240" w:lineRule="auto"/>
        <w:jc w:val="both"/>
        <w:rPr>
          <w:rFonts w:eastAsia="Times New Roman" w:cstheme="minorHAnsi"/>
          <w:bCs/>
          <w:color w:val="212529"/>
          <w:sz w:val="24"/>
          <w:szCs w:val="24"/>
          <w:shd w:val="clear" w:color="auto" w:fill="FFFFFF"/>
          <w:lang w:eastAsia="fr-FR"/>
        </w:rPr>
      </w:pPr>
      <w:r w:rsidRPr="00182D75">
        <w:rPr>
          <w:rFonts w:eastAsia="Times New Roman" w:cstheme="minorHAnsi"/>
          <w:bCs/>
          <w:color w:val="212529"/>
          <w:sz w:val="24"/>
          <w:szCs w:val="24"/>
          <w:shd w:val="clear" w:color="auto" w:fill="FFFFFF"/>
          <w:lang w:eastAsia="fr-FR"/>
        </w:rPr>
        <w:t>Solaire PV (TOTAL) - Installer 1200 MW par an (= plus que l’ensemble des équipements actuellement en service en région)</w:t>
      </w:r>
      <w:r w:rsidR="005E30B4">
        <w:rPr>
          <w:rFonts w:eastAsia="Times New Roman" w:cstheme="minorHAnsi"/>
          <w:bCs/>
          <w:color w:val="212529"/>
          <w:sz w:val="24"/>
          <w:szCs w:val="24"/>
          <w:shd w:val="clear" w:color="auto" w:fill="FFFFFF"/>
          <w:lang w:eastAsia="fr-FR"/>
        </w:rPr>
        <w:t> ;</w:t>
      </w:r>
    </w:p>
    <w:p w14:paraId="6A7A08E0" w14:textId="74892022" w:rsidR="00182D75" w:rsidRDefault="00182D75" w:rsidP="00182D75">
      <w:pPr>
        <w:pStyle w:val="Paragraphedeliste"/>
        <w:numPr>
          <w:ilvl w:val="0"/>
          <w:numId w:val="10"/>
        </w:numPr>
        <w:spacing w:after="0" w:line="240" w:lineRule="auto"/>
        <w:jc w:val="both"/>
        <w:rPr>
          <w:rFonts w:eastAsia="Times New Roman" w:cstheme="minorHAnsi"/>
          <w:bCs/>
          <w:color w:val="212529"/>
          <w:sz w:val="24"/>
          <w:szCs w:val="24"/>
          <w:shd w:val="clear" w:color="auto" w:fill="FFFFFF"/>
          <w:lang w:eastAsia="fr-FR"/>
        </w:rPr>
      </w:pPr>
      <w:r w:rsidRPr="00182D75">
        <w:rPr>
          <w:rFonts w:eastAsia="Times New Roman" w:cstheme="minorHAnsi"/>
          <w:bCs/>
          <w:color w:val="212529"/>
          <w:sz w:val="24"/>
          <w:szCs w:val="24"/>
          <w:shd w:val="clear" w:color="auto" w:fill="FFFFFF"/>
          <w:lang w:eastAsia="fr-FR"/>
        </w:rPr>
        <w:t>Solaire PV (particuliers) - Équiper 173 000 toitures d’ici à 2030 et 978 000 d’ici à 2050</w:t>
      </w:r>
      <w:r w:rsidR="005E30B4">
        <w:rPr>
          <w:rFonts w:eastAsia="Times New Roman" w:cstheme="minorHAnsi"/>
          <w:bCs/>
          <w:color w:val="212529"/>
          <w:sz w:val="24"/>
          <w:szCs w:val="24"/>
          <w:shd w:val="clear" w:color="auto" w:fill="FFFFFF"/>
          <w:lang w:eastAsia="fr-FR"/>
        </w:rPr>
        <w:t> ;</w:t>
      </w:r>
    </w:p>
    <w:p w14:paraId="7FFDAD17" w14:textId="26B6F8DF" w:rsidR="00182D75" w:rsidRDefault="00182D75" w:rsidP="00182D75">
      <w:pPr>
        <w:pStyle w:val="Paragraphedeliste"/>
        <w:numPr>
          <w:ilvl w:val="0"/>
          <w:numId w:val="10"/>
        </w:numPr>
        <w:spacing w:after="0" w:line="240" w:lineRule="auto"/>
        <w:jc w:val="both"/>
        <w:rPr>
          <w:rFonts w:eastAsia="Times New Roman" w:cstheme="minorHAnsi"/>
          <w:bCs/>
          <w:color w:val="212529"/>
          <w:sz w:val="24"/>
          <w:szCs w:val="24"/>
          <w:shd w:val="clear" w:color="auto" w:fill="FFFFFF"/>
          <w:lang w:eastAsia="fr-FR"/>
        </w:rPr>
      </w:pPr>
      <w:r w:rsidRPr="00182D75">
        <w:rPr>
          <w:rFonts w:eastAsia="Times New Roman" w:cstheme="minorHAnsi"/>
          <w:bCs/>
          <w:color w:val="212529"/>
          <w:sz w:val="24"/>
          <w:szCs w:val="24"/>
          <w:shd w:val="clear" w:color="auto" w:fill="FFFFFF"/>
          <w:lang w:eastAsia="fr-FR"/>
        </w:rPr>
        <w:t>Solaire PV (parcs au sol) - Installer 2 850 hectares (1 995 terrains de foot-3 Ha / commune) d’ici à 2030 et 12 778 hectares (8 900 terrains de foot-13 Ha / Commune) d’ici à 2050</w:t>
      </w:r>
      <w:r w:rsidR="005E30B4">
        <w:rPr>
          <w:rFonts w:eastAsia="Times New Roman" w:cstheme="minorHAnsi"/>
          <w:bCs/>
          <w:color w:val="212529"/>
          <w:sz w:val="24"/>
          <w:szCs w:val="24"/>
          <w:shd w:val="clear" w:color="auto" w:fill="FFFFFF"/>
          <w:lang w:eastAsia="fr-FR"/>
        </w:rPr>
        <w:t> ;</w:t>
      </w:r>
    </w:p>
    <w:p w14:paraId="7C2DB882" w14:textId="2FF32048" w:rsidR="00182D75" w:rsidRDefault="00182D75" w:rsidP="00182D75">
      <w:pPr>
        <w:pStyle w:val="Paragraphedeliste"/>
        <w:numPr>
          <w:ilvl w:val="0"/>
          <w:numId w:val="10"/>
        </w:numPr>
        <w:spacing w:after="0" w:line="240" w:lineRule="auto"/>
        <w:jc w:val="both"/>
        <w:rPr>
          <w:rFonts w:eastAsia="Times New Roman" w:cstheme="minorHAnsi"/>
          <w:bCs/>
          <w:color w:val="212529"/>
          <w:sz w:val="24"/>
          <w:szCs w:val="24"/>
          <w:shd w:val="clear" w:color="auto" w:fill="FFFFFF"/>
          <w:lang w:eastAsia="fr-FR"/>
        </w:rPr>
      </w:pPr>
      <w:r w:rsidRPr="00182D75">
        <w:rPr>
          <w:rFonts w:eastAsia="Times New Roman" w:cstheme="minorHAnsi"/>
          <w:bCs/>
          <w:color w:val="212529"/>
          <w:sz w:val="24"/>
          <w:szCs w:val="24"/>
          <w:shd w:val="clear" w:color="auto" w:fill="FFFFFF"/>
          <w:lang w:eastAsia="fr-FR"/>
        </w:rPr>
        <w:t>Éolien terrestre - Installer 170 éoliennes de 3,5 MW d’ici à 2030 et 370 d’ici à 2050</w:t>
      </w:r>
      <w:r w:rsidR="005E30B4">
        <w:rPr>
          <w:rFonts w:eastAsia="Times New Roman" w:cstheme="minorHAnsi"/>
          <w:bCs/>
          <w:color w:val="212529"/>
          <w:sz w:val="24"/>
          <w:szCs w:val="24"/>
          <w:shd w:val="clear" w:color="auto" w:fill="FFFFFF"/>
          <w:lang w:eastAsia="fr-FR"/>
        </w:rPr>
        <w:t> ;</w:t>
      </w:r>
    </w:p>
    <w:p w14:paraId="1A0562DF" w14:textId="116D4948" w:rsidR="00182D75" w:rsidRDefault="00182D75" w:rsidP="00182D75">
      <w:pPr>
        <w:pStyle w:val="Paragraphedeliste"/>
        <w:numPr>
          <w:ilvl w:val="0"/>
          <w:numId w:val="10"/>
        </w:numPr>
        <w:spacing w:after="0" w:line="240" w:lineRule="auto"/>
        <w:jc w:val="both"/>
        <w:rPr>
          <w:rFonts w:eastAsia="Times New Roman" w:cstheme="minorHAnsi"/>
          <w:bCs/>
          <w:color w:val="212529"/>
          <w:sz w:val="24"/>
          <w:szCs w:val="24"/>
          <w:shd w:val="clear" w:color="auto" w:fill="FFFFFF"/>
          <w:lang w:eastAsia="fr-FR"/>
        </w:rPr>
      </w:pPr>
      <w:r w:rsidRPr="00182D75">
        <w:rPr>
          <w:rFonts w:eastAsia="Times New Roman" w:cstheme="minorHAnsi"/>
          <w:bCs/>
          <w:color w:val="212529"/>
          <w:sz w:val="24"/>
          <w:szCs w:val="24"/>
          <w:shd w:val="clear" w:color="auto" w:fill="FFFFFF"/>
          <w:lang w:eastAsia="fr-FR"/>
        </w:rPr>
        <w:t>Éolien flottant - Installer 100 éoliennes de 10 MW d’ici à 2030 et 200 d’ici à 2050</w:t>
      </w:r>
      <w:r w:rsidR="005E30B4">
        <w:rPr>
          <w:rFonts w:eastAsia="Times New Roman" w:cstheme="minorHAnsi"/>
          <w:bCs/>
          <w:color w:val="212529"/>
          <w:sz w:val="24"/>
          <w:szCs w:val="24"/>
          <w:shd w:val="clear" w:color="auto" w:fill="FFFFFF"/>
          <w:lang w:eastAsia="fr-FR"/>
        </w:rPr>
        <w:t> ;</w:t>
      </w:r>
    </w:p>
    <w:p w14:paraId="342B415B" w14:textId="1FE08B84" w:rsidR="00182D75" w:rsidRDefault="00182D75" w:rsidP="00182D75">
      <w:pPr>
        <w:pStyle w:val="Paragraphedeliste"/>
        <w:numPr>
          <w:ilvl w:val="0"/>
          <w:numId w:val="10"/>
        </w:numPr>
        <w:spacing w:after="0" w:line="240" w:lineRule="auto"/>
        <w:jc w:val="both"/>
        <w:rPr>
          <w:rFonts w:eastAsia="Times New Roman" w:cstheme="minorHAnsi"/>
          <w:bCs/>
          <w:color w:val="212529"/>
          <w:sz w:val="24"/>
          <w:szCs w:val="24"/>
          <w:shd w:val="clear" w:color="auto" w:fill="FFFFFF"/>
          <w:lang w:eastAsia="fr-FR"/>
        </w:rPr>
      </w:pPr>
      <w:r w:rsidRPr="00182D75">
        <w:rPr>
          <w:rFonts w:eastAsia="Times New Roman" w:cstheme="minorHAnsi"/>
          <w:bCs/>
          <w:color w:val="212529"/>
          <w:sz w:val="24"/>
          <w:szCs w:val="24"/>
          <w:shd w:val="clear" w:color="auto" w:fill="FFFFFF"/>
          <w:lang w:eastAsia="fr-FR"/>
        </w:rPr>
        <w:t>Solaire thermique collectif - Installer 665 000 m² d’ici à 2030 et 1 375 000 m² d’ici à 2050</w:t>
      </w:r>
      <w:r w:rsidR="005E30B4">
        <w:rPr>
          <w:rFonts w:eastAsia="Times New Roman" w:cstheme="minorHAnsi"/>
          <w:bCs/>
          <w:color w:val="212529"/>
          <w:sz w:val="24"/>
          <w:szCs w:val="24"/>
          <w:shd w:val="clear" w:color="auto" w:fill="FFFFFF"/>
          <w:lang w:eastAsia="fr-FR"/>
        </w:rPr>
        <w:t> ;</w:t>
      </w:r>
    </w:p>
    <w:p w14:paraId="52E66FFF" w14:textId="00A7803E" w:rsidR="005E30B4" w:rsidRDefault="00182D75" w:rsidP="00182D75">
      <w:pPr>
        <w:pStyle w:val="Paragraphedeliste"/>
        <w:numPr>
          <w:ilvl w:val="0"/>
          <w:numId w:val="10"/>
        </w:numPr>
        <w:spacing w:after="0" w:line="240" w:lineRule="auto"/>
        <w:jc w:val="both"/>
        <w:rPr>
          <w:rFonts w:eastAsia="Times New Roman" w:cstheme="minorHAnsi"/>
          <w:bCs/>
          <w:color w:val="212529"/>
          <w:sz w:val="24"/>
          <w:szCs w:val="24"/>
          <w:shd w:val="clear" w:color="auto" w:fill="FFFFFF"/>
          <w:lang w:eastAsia="fr-FR"/>
        </w:rPr>
      </w:pPr>
      <w:r w:rsidRPr="00182D75">
        <w:rPr>
          <w:rFonts w:eastAsia="Times New Roman" w:cstheme="minorHAnsi"/>
          <w:bCs/>
          <w:color w:val="212529"/>
          <w:sz w:val="24"/>
          <w:szCs w:val="24"/>
          <w:shd w:val="clear" w:color="auto" w:fill="FFFFFF"/>
          <w:lang w:eastAsia="fr-FR"/>
        </w:rPr>
        <w:t>Solaire thermique collectif - Installer 11 100 équipements d’ici à 2030 et 23 000 d’ici à</w:t>
      </w:r>
      <w:r w:rsidR="005E30B4">
        <w:rPr>
          <w:rFonts w:eastAsia="Times New Roman" w:cstheme="minorHAnsi"/>
          <w:bCs/>
          <w:color w:val="212529"/>
          <w:sz w:val="24"/>
          <w:szCs w:val="24"/>
          <w:shd w:val="clear" w:color="auto" w:fill="FFFFFF"/>
          <w:lang w:eastAsia="fr-FR"/>
        </w:rPr>
        <w:t xml:space="preserve"> </w:t>
      </w:r>
      <w:r w:rsidRPr="005E30B4">
        <w:rPr>
          <w:rFonts w:eastAsia="Times New Roman" w:cstheme="minorHAnsi"/>
          <w:bCs/>
          <w:color w:val="212529"/>
          <w:sz w:val="24"/>
          <w:szCs w:val="24"/>
          <w:shd w:val="clear" w:color="auto" w:fill="FFFFFF"/>
          <w:lang w:eastAsia="fr-FR"/>
        </w:rPr>
        <w:t>2050</w:t>
      </w:r>
      <w:r w:rsidR="005E30B4">
        <w:rPr>
          <w:rFonts w:eastAsia="Times New Roman" w:cstheme="minorHAnsi"/>
          <w:bCs/>
          <w:color w:val="212529"/>
          <w:sz w:val="24"/>
          <w:szCs w:val="24"/>
          <w:shd w:val="clear" w:color="auto" w:fill="FFFFFF"/>
          <w:lang w:eastAsia="fr-FR"/>
        </w:rPr>
        <w:t> ;</w:t>
      </w:r>
    </w:p>
    <w:p w14:paraId="2CEB7CEF" w14:textId="7A80A241" w:rsidR="005E30B4" w:rsidRDefault="00182D75" w:rsidP="00182D75">
      <w:pPr>
        <w:pStyle w:val="Paragraphedeliste"/>
        <w:numPr>
          <w:ilvl w:val="0"/>
          <w:numId w:val="10"/>
        </w:numPr>
        <w:spacing w:after="0" w:line="240" w:lineRule="auto"/>
        <w:jc w:val="both"/>
        <w:rPr>
          <w:rFonts w:eastAsia="Times New Roman" w:cstheme="minorHAnsi"/>
          <w:bCs/>
          <w:color w:val="212529"/>
          <w:sz w:val="24"/>
          <w:szCs w:val="24"/>
          <w:shd w:val="clear" w:color="auto" w:fill="FFFFFF"/>
          <w:lang w:eastAsia="fr-FR"/>
        </w:rPr>
      </w:pPr>
      <w:r w:rsidRPr="005E30B4">
        <w:rPr>
          <w:rFonts w:eastAsia="Times New Roman" w:cstheme="minorHAnsi"/>
          <w:bCs/>
          <w:color w:val="212529"/>
          <w:sz w:val="24"/>
          <w:szCs w:val="24"/>
          <w:shd w:val="clear" w:color="auto" w:fill="FFFFFF"/>
          <w:lang w:eastAsia="fr-FR"/>
        </w:rPr>
        <w:t>Bois énergie - Installer 750 chaufferies d’ici à 2030 et 1 360 d’ici à 2050</w:t>
      </w:r>
      <w:r w:rsidR="005E30B4">
        <w:rPr>
          <w:rFonts w:eastAsia="Times New Roman" w:cstheme="minorHAnsi"/>
          <w:bCs/>
          <w:color w:val="212529"/>
          <w:sz w:val="24"/>
          <w:szCs w:val="24"/>
          <w:shd w:val="clear" w:color="auto" w:fill="FFFFFF"/>
          <w:lang w:eastAsia="fr-FR"/>
        </w:rPr>
        <w:t> ;</w:t>
      </w:r>
    </w:p>
    <w:p w14:paraId="5EAA076E" w14:textId="795D5714" w:rsidR="00182D75" w:rsidRDefault="00182D75" w:rsidP="00182D75">
      <w:pPr>
        <w:pStyle w:val="Paragraphedeliste"/>
        <w:numPr>
          <w:ilvl w:val="0"/>
          <w:numId w:val="10"/>
        </w:numPr>
        <w:spacing w:after="0" w:line="240" w:lineRule="auto"/>
        <w:jc w:val="both"/>
        <w:rPr>
          <w:rFonts w:eastAsia="Times New Roman" w:cstheme="minorHAnsi"/>
          <w:bCs/>
          <w:color w:val="212529"/>
          <w:sz w:val="24"/>
          <w:szCs w:val="24"/>
          <w:shd w:val="clear" w:color="auto" w:fill="FFFFFF"/>
          <w:lang w:eastAsia="fr-FR"/>
        </w:rPr>
      </w:pPr>
      <w:r w:rsidRPr="005E30B4">
        <w:rPr>
          <w:rFonts w:eastAsia="Times New Roman" w:cstheme="minorHAnsi"/>
          <w:bCs/>
          <w:color w:val="212529"/>
          <w:sz w:val="24"/>
          <w:szCs w:val="24"/>
          <w:shd w:val="clear" w:color="auto" w:fill="FFFFFF"/>
          <w:lang w:eastAsia="fr-FR"/>
        </w:rPr>
        <w:t>Méthanisation - Installer 330 unités d’ici à 2030 et 715 d’ici à 2050.</w:t>
      </w:r>
    </w:p>
    <w:p w14:paraId="0CE28664" w14:textId="220E2AC4" w:rsidR="005E30B4" w:rsidRDefault="005E30B4" w:rsidP="005E30B4">
      <w:pPr>
        <w:spacing w:after="0" w:line="240" w:lineRule="auto"/>
        <w:jc w:val="both"/>
        <w:rPr>
          <w:rFonts w:eastAsia="Times New Roman" w:cstheme="minorHAnsi"/>
          <w:bCs/>
          <w:color w:val="212529"/>
          <w:sz w:val="24"/>
          <w:szCs w:val="24"/>
          <w:shd w:val="clear" w:color="auto" w:fill="FFFFFF"/>
          <w:lang w:eastAsia="fr-FR"/>
        </w:rPr>
      </w:pPr>
    </w:p>
    <w:p w14:paraId="70AE6955" w14:textId="0609C479" w:rsidR="005E30B4" w:rsidRPr="003B4895" w:rsidRDefault="005E30B4" w:rsidP="003B4895">
      <w:pPr>
        <w:pStyle w:val="Titre1"/>
        <w:rPr>
          <w:rFonts w:eastAsia="Times New Roman"/>
          <w:shd w:val="clear" w:color="auto" w:fill="FFFFFF"/>
          <w:lang w:eastAsia="fr-FR"/>
        </w:rPr>
      </w:pPr>
      <w:bookmarkStart w:id="27" w:name="_Toc151712239"/>
      <w:bookmarkStart w:id="28" w:name="_Toc151713119"/>
      <w:r w:rsidRPr="003B4895">
        <w:rPr>
          <w:rFonts w:eastAsia="Times New Roman"/>
          <w:shd w:val="clear" w:color="auto" w:fill="FFFFFF"/>
          <w:lang w:eastAsia="fr-FR"/>
        </w:rPr>
        <w:t>Moyens et méthode pour l’identification des zones d’accélération d’énergie renouvelable</w:t>
      </w:r>
      <w:bookmarkEnd w:id="27"/>
      <w:bookmarkEnd w:id="28"/>
    </w:p>
    <w:p w14:paraId="057319C1" w14:textId="77777777" w:rsidR="005E30B4" w:rsidRDefault="005E30B4" w:rsidP="005E30B4">
      <w:pPr>
        <w:pStyle w:val="Paragraphedeliste"/>
        <w:spacing w:after="0" w:line="240" w:lineRule="auto"/>
        <w:ind w:left="1080"/>
        <w:jc w:val="both"/>
        <w:rPr>
          <w:rFonts w:eastAsia="Times New Roman" w:cstheme="minorHAnsi"/>
          <w:bCs/>
          <w:color w:val="212529"/>
          <w:sz w:val="24"/>
          <w:szCs w:val="24"/>
          <w:shd w:val="clear" w:color="auto" w:fill="FFFFFF"/>
          <w:lang w:eastAsia="fr-FR"/>
        </w:rPr>
      </w:pPr>
    </w:p>
    <w:p w14:paraId="6406A803" w14:textId="79727176" w:rsidR="005E30B4" w:rsidRPr="003B4895" w:rsidRDefault="005E30B4" w:rsidP="00EC2EBE">
      <w:pPr>
        <w:pStyle w:val="Titre3"/>
        <w:rPr>
          <w:rFonts w:eastAsia="Times New Roman"/>
          <w:shd w:val="clear" w:color="auto" w:fill="FFFFFF"/>
          <w:lang w:eastAsia="fr-FR"/>
        </w:rPr>
      </w:pPr>
      <w:bookmarkStart w:id="29" w:name="_Toc151712240"/>
      <w:bookmarkStart w:id="30" w:name="_Toc151713120"/>
      <w:r w:rsidRPr="003B4895">
        <w:rPr>
          <w:rFonts w:eastAsia="Times New Roman"/>
          <w:shd w:val="clear" w:color="auto" w:fill="FFFFFF"/>
          <w:lang w:eastAsia="fr-FR"/>
        </w:rPr>
        <w:t>Outils et données à l’appui des travaux d’élaboration des zones d’accélération des énergies renouvelables (</w:t>
      </w:r>
      <w:proofErr w:type="spellStart"/>
      <w:r w:rsidRPr="003B4895">
        <w:rPr>
          <w:rFonts w:eastAsia="Times New Roman"/>
          <w:shd w:val="clear" w:color="auto" w:fill="FFFFFF"/>
          <w:lang w:eastAsia="fr-FR"/>
        </w:rPr>
        <w:t>ZAEnR</w:t>
      </w:r>
      <w:proofErr w:type="spellEnd"/>
      <w:r w:rsidRPr="003B4895">
        <w:rPr>
          <w:rFonts w:eastAsia="Times New Roman"/>
          <w:shd w:val="clear" w:color="auto" w:fill="FFFFFF"/>
          <w:lang w:eastAsia="fr-FR"/>
        </w:rPr>
        <w:t>)</w:t>
      </w:r>
      <w:bookmarkEnd w:id="29"/>
      <w:bookmarkEnd w:id="30"/>
    </w:p>
    <w:p w14:paraId="35386CFE" w14:textId="0E784694" w:rsidR="005E30B4" w:rsidRDefault="005E30B4" w:rsidP="005E30B4">
      <w:pPr>
        <w:spacing w:after="0" w:line="240" w:lineRule="auto"/>
        <w:ind w:left="360"/>
        <w:jc w:val="both"/>
        <w:rPr>
          <w:rFonts w:eastAsia="Times New Roman" w:cstheme="minorHAnsi"/>
          <w:bCs/>
          <w:color w:val="212529"/>
          <w:sz w:val="24"/>
          <w:szCs w:val="24"/>
          <w:shd w:val="clear" w:color="auto" w:fill="FFFFFF"/>
          <w:lang w:eastAsia="fr-FR"/>
        </w:rPr>
      </w:pPr>
    </w:p>
    <w:p w14:paraId="2A768CB6" w14:textId="77777777" w:rsidR="005E30B4" w:rsidRPr="005E30B4" w:rsidRDefault="005E30B4" w:rsidP="005E30B4">
      <w:pPr>
        <w:pStyle w:val="Paragraphedeliste"/>
        <w:numPr>
          <w:ilvl w:val="0"/>
          <w:numId w:val="12"/>
        </w:numPr>
        <w:spacing w:after="0" w:line="240" w:lineRule="auto"/>
        <w:jc w:val="both"/>
        <w:rPr>
          <w:rFonts w:eastAsia="Times New Roman" w:cstheme="minorHAnsi"/>
          <w:bCs/>
          <w:color w:val="212529"/>
          <w:sz w:val="24"/>
          <w:szCs w:val="24"/>
          <w:u w:val="single"/>
          <w:shd w:val="clear" w:color="auto" w:fill="FFFFFF"/>
          <w:lang w:eastAsia="fr-FR"/>
        </w:rPr>
      </w:pPr>
      <w:r w:rsidRPr="005E30B4">
        <w:rPr>
          <w:rFonts w:eastAsia="Times New Roman" w:cstheme="minorHAnsi"/>
          <w:bCs/>
          <w:color w:val="212529"/>
          <w:sz w:val="24"/>
          <w:szCs w:val="24"/>
          <w:u w:val="single"/>
          <w:shd w:val="clear" w:color="auto" w:fill="FFFFFF"/>
          <w:lang w:eastAsia="fr-FR"/>
        </w:rPr>
        <w:t>Un guide pour les élus.</w:t>
      </w:r>
    </w:p>
    <w:p w14:paraId="6E169019" w14:textId="77777777" w:rsidR="005E30B4" w:rsidRDefault="005E30B4" w:rsidP="005E30B4">
      <w:pPr>
        <w:spacing w:after="0" w:line="240" w:lineRule="auto"/>
        <w:ind w:left="360"/>
        <w:jc w:val="both"/>
        <w:rPr>
          <w:rFonts w:eastAsia="Times New Roman" w:cstheme="minorHAnsi"/>
          <w:bCs/>
          <w:color w:val="212529"/>
          <w:sz w:val="24"/>
          <w:szCs w:val="24"/>
          <w:shd w:val="clear" w:color="auto" w:fill="FFFFFF"/>
          <w:lang w:eastAsia="fr-FR"/>
        </w:rPr>
      </w:pPr>
    </w:p>
    <w:p w14:paraId="3738474D" w14:textId="7CA8AD8A" w:rsidR="005E30B4" w:rsidRDefault="005E30B4" w:rsidP="005E30B4">
      <w:pPr>
        <w:spacing w:after="0" w:line="240" w:lineRule="auto"/>
        <w:ind w:left="360"/>
        <w:jc w:val="both"/>
        <w:rPr>
          <w:rFonts w:eastAsia="Times New Roman" w:cstheme="minorHAnsi"/>
          <w:bCs/>
          <w:color w:val="212529"/>
          <w:sz w:val="24"/>
          <w:szCs w:val="24"/>
          <w:shd w:val="clear" w:color="auto" w:fill="FFFFFF"/>
          <w:lang w:eastAsia="fr-FR"/>
        </w:rPr>
      </w:pPr>
      <w:r w:rsidRPr="005E30B4">
        <w:rPr>
          <w:rFonts w:eastAsia="Times New Roman" w:cstheme="minorHAnsi"/>
          <w:bCs/>
          <w:color w:val="212529"/>
          <w:sz w:val="24"/>
          <w:szCs w:val="24"/>
          <w:shd w:val="clear" w:color="auto" w:fill="FFFFFF"/>
          <w:lang w:eastAsia="fr-FR"/>
        </w:rPr>
        <w:t>Le Ministère met à disposition des élus locaux un guide de planification des énergies renouvelables qui présente le principe des zones d’accélération, précise le calendrier et recense l’ensemble des outils nationaux qui faciliteront les démarches des élus.</w:t>
      </w:r>
    </w:p>
    <w:p w14:paraId="0B9FD767" w14:textId="0E175294" w:rsidR="005E30B4" w:rsidRDefault="005E30B4" w:rsidP="005E30B4">
      <w:pPr>
        <w:spacing w:after="0" w:line="240" w:lineRule="auto"/>
        <w:ind w:left="360"/>
        <w:jc w:val="both"/>
        <w:rPr>
          <w:rFonts w:eastAsia="Times New Roman" w:cstheme="minorHAnsi"/>
          <w:bCs/>
          <w:color w:val="212529"/>
          <w:sz w:val="24"/>
          <w:szCs w:val="24"/>
          <w:shd w:val="clear" w:color="auto" w:fill="FFFFFF"/>
          <w:lang w:eastAsia="fr-FR"/>
        </w:rPr>
      </w:pPr>
    </w:p>
    <w:p w14:paraId="40E3696C" w14:textId="2C1E97F3" w:rsidR="005E30B4" w:rsidRPr="005E30B4" w:rsidRDefault="005E30B4" w:rsidP="005E30B4">
      <w:pPr>
        <w:pStyle w:val="Paragraphedeliste"/>
        <w:numPr>
          <w:ilvl w:val="0"/>
          <w:numId w:val="12"/>
        </w:numPr>
        <w:spacing w:after="0" w:line="240" w:lineRule="auto"/>
        <w:jc w:val="both"/>
        <w:rPr>
          <w:rFonts w:eastAsia="Times New Roman" w:cstheme="minorHAnsi"/>
          <w:bCs/>
          <w:color w:val="212529"/>
          <w:sz w:val="24"/>
          <w:szCs w:val="24"/>
          <w:u w:val="single"/>
          <w:shd w:val="clear" w:color="auto" w:fill="FFFFFF"/>
          <w:lang w:eastAsia="fr-FR"/>
        </w:rPr>
      </w:pPr>
      <w:r w:rsidRPr="005E30B4">
        <w:rPr>
          <w:rFonts w:eastAsia="Times New Roman" w:cstheme="minorHAnsi"/>
          <w:bCs/>
          <w:color w:val="212529"/>
          <w:sz w:val="24"/>
          <w:szCs w:val="24"/>
          <w:u w:val="single"/>
          <w:shd w:val="clear" w:color="auto" w:fill="FFFFFF"/>
          <w:lang w:eastAsia="fr-FR"/>
        </w:rPr>
        <w:t xml:space="preserve">Mise en place du portail </w:t>
      </w:r>
      <w:proofErr w:type="spellStart"/>
      <w:r w:rsidRPr="005E30B4">
        <w:rPr>
          <w:rFonts w:eastAsia="Times New Roman" w:cstheme="minorHAnsi"/>
          <w:bCs/>
          <w:color w:val="212529"/>
          <w:sz w:val="24"/>
          <w:szCs w:val="24"/>
          <w:u w:val="single"/>
          <w:shd w:val="clear" w:color="auto" w:fill="FFFFFF"/>
          <w:lang w:eastAsia="fr-FR"/>
        </w:rPr>
        <w:t>EnR</w:t>
      </w:r>
      <w:proofErr w:type="spellEnd"/>
      <w:r w:rsidRPr="005E30B4">
        <w:rPr>
          <w:rFonts w:eastAsia="Times New Roman" w:cstheme="minorHAnsi"/>
          <w:bCs/>
          <w:color w:val="212529"/>
          <w:sz w:val="24"/>
          <w:szCs w:val="24"/>
          <w:u w:val="single"/>
          <w:shd w:val="clear" w:color="auto" w:fill="FFFFFF"/>
          <w:lang w:eastAsia="fr-FR"/>
        </w:rPr>
        <w:t xml:space="preserve"> d'information national</w:t>
      </w:r>
    </w:p>
    <w:p w14:paraId="2CB81DEB" w14:textId="77777777" w:rsidR="005E30B4" w:rsidRPr="005E30B4" w:rsidRDefault="005E30B4" w:rsidP="005E30B4">
      <w:pPr>
        <w:spacing w:after="0" w:line="240" w:lineRule="auto"/>
        <w:ind w:left="360"/>
        <w:jc w:val="both"/>
        <w:rPr>
          <w:rFonts w:eastAsia="Times New Roman" w:cstheme="minorHAnsi"/>
          <w:bCs/>
          <w:color w:val="212529"/>
          <w:sz w:val="24"/>
          <w:szCs w:val="24"/>
          <w:shd w:val="clear" w:color="auto" w:fill="FFFFFF"/>
          <w:lang w:eastAsia="fr-FR"/>
        </w:rPr>
      </w:pPr>
    </w:p>
    <w:p w14:paraId="55B74986" w14:textId="77777777" w:rsidR="005E30B4" w:rsidRDefault="005E30B4" w:rsidP="005E30B4">
      <w:pPr>
        <w:spacing w:after="0" w:line="240" w:lineRule="auto"/>
        <w:ind w:left="360"/>
        <w:jc w:val="both"/>
        <w:rPr>
          <w:rFonts w:eastAsia="Times New Roman" w:cstheme="minorHAnsi"/>
          <w:bCs/>
          <w:color w:val="212529"/>
          <w:sz w:val="24"/>
          <w:szCs w:val="24"/>
          <w:shd w:val="clear" w:color="auto" w:fill="FFFFFF"/>
          <w:lang w:eastAsia="fr-FR"/>
        </w:rPr>
      </w:pPr>
      <w:r w:rsidRPr="005E30B4">
        <w:rPr>
          <w:rFonts w:eastAsia="Times New Roman" w:cstheme="minorHAnsi"/>
          <w:bCs/>
          <w:color w:val="212529"/>
          <w:sz w:val="24"/>
          <w:szCs w:val="24"/>
          <w:shd w:val="clear" w:color="auto" w:fill="FFFFFF"/>
          <w:lang w:eastAsia="fr-FR"/>
        </w:rPr>
        <w:t>Pour accompagner les communes dans la définition des zones d’accélération sur leur territoire, l’État et les gestionnaires des réseaux publics d’électricité et de gaz mettent à la disposition des communes et des autres collectivités territoriales, les informations disponibles relatives au potentiel d’implantation des énergies renouvelables.</w:t>
      </w:r>
    </w:p>
    <w:p w14:paraId="724C0F0B" w14:textId="77777777" w:rsidR="005E30B4" w:rsidRDefault="005E30B4" w:rsidP="005E30B4">
      <w:pPr>
        <w:spacing w:after="0" w:line="240" w:lineRule="auto"/>
        <w:ind w:left="360"/>
        <w:jc w:val="both"/>
        <w:rPr>
          <w:rFonts w:eastAsia="Times New Roman" w:cstheme="minorHAnsi"/>
          <w:bCs/>
          <w:color w:val="212529"/>
          <w:sz w:val="24"/>
          <w:szCs w:val="24"/>
          <w:shd w:val="clear" w:color="auto" w:fill="FFFFFF"/>
          <w:lang w:eastAsia="fr-FR"/>
        </w:rPr>
      </w:pPr>
    </w:p>
    <w:p w14:paraId="74C7B2AD" w14:textId="6C95F752" w:rsidR="005E30B4" w:rsidRPr="005E30B4" w:rsidRDefault="005E30B4" w:rsidP="005E30B4">
      <w:pPr>
        <w:spacing w:after="0" w:line="240" w:lineRule="auto"/>
        <w:ind w:left="360"/>
        <w:jc w:val="both"/>
        <w:rPr>
          <w:rFonts w:eastAsia="Times New Roman" w:cstheme="minorHAnsi"/>
          <w:bCs/>
          <w:color w:val="212529"/>
          <w:sz w:val="24"/>
          <w:szCs w:val="24"/>
          <w:shd w:val="clear" w:color="auto" w:fill="FFFFFF"/>
          <w:lang w:eastAsia="fr-FR"/>
        </w:rPr>
      </w:pPr>
      <w:r w:rsidRPr="005E30B4">
        <w:rPr>
          <w:rFonts w:eastAsia="Times New Roman" w:cstheme="minorHAnsi"/>
          <w:bCs/>
          <w:color w:val="212529"/>
          <w:sz w:val="24"/>
          <w:szCs w:val="24"/>
          <w:shd w:val="clear" w:color="auto" w:fill="FFFFFF"/>
          <w:lang w:eastAsia="fr-FR"/>
        </w:rPr>
        <w:t>Ces informations portent sur :</w:t>
      </w:r>
    </w:p>
    <w:p w14:paraId="50F8E0A4" w14:textId="77777777" w:rsidR="005E30B4" w:rsidRDefault="005E30B4" w:rsidP="005E30B4">
      <w:pPr>
        <w:pStyle w:val="Paragraphedeliste"/>
        <w:numPr>
          <w:ilvl w:val="0"/>
          <w:numId w:val="13"/>
        </w:numPr>
        <w:spacing w:after="0" w:line="240" w:lineRule="auto"/>
        <w:jc w:val="both"/>
        <w:rPr>
          <w:rFonts w:eastAsia="Times New Roman" w:cstheme="minorHAnsi"/>
          <w:bCs/>
          <w:color w:val="212529"/>
          <w:sz w:val="24"/>
          <w:szCs w:val="24"/>
          <w:shd w:val="clear" w:color="auto" w:fill="FFFFFF"/>
          <w:lang w:eastAsia="fr-FR"/>
        </w:rPr>
      </w:pPr>
      <w:r w:rsidRPr="005E30B4">
        <w:rPr>
          <w:rFonts w:eastAsia="Times New Roman" w:cstheme="minorHAnsi"/>
          <w:bCs/>
          <w:color w:val="212529"/>
          <w:sz w:val="24"/>
          <w:szCs w:val="24"/>
          <w:shd w:val="clear" w:color="auto" w:fill="FFFFFF"/>
          <w:lang w:eastAsia="fr-FR"/>
        </w:rPr>
        <w:t>les potentiels énergétiques, renouvelables et de récupération mobilisable sur le territoire;</w:t>
      </w:r>
    </w:p>
    <w:p w14:paraId="681EB23D" w14:textId="77777777" w:rsidR="005E30B4" w:rsidRDefault="005E30B4" w:rsidP="005E30B4">
      <w:pPr>
        <w:pStyle w:val="Paragraphedeliste"/>
        <w:numPr>
          <w:ilvl w:val="0"/>
          <w:numId w:val="13"/>
        </w:numPr>
        <w:spacing w:after="0" w:line="240" w:lineRule="auto"/>
        <w:jc w:val="both"/>
        <w:rPr>
          <w:rFonts w:eastAsia="Times New Roman" w:cstheme="minorHAnsi"/>
          <w:bCs/>
          <w:color w:val="212529"/>
          <w:sz w:val="24"/>
          <w:szCs w:val="24"/>
          <w:shd w:val="clear" w:color="auto" w:fill="FFFFFF"/>
          <w:lang w:eastAsia="fr-FR"/>
        </w:rPr>
      </w:pPr>
      <w:r w:rsidRPr="005E30B4">
        <w:rPr>
          <w:rFonts w:eastAsia="Times New Roman" w:cstheme="minorHAnsi"/>
          <w:bCs/>
          <w:color w:val="212529"/>
          <w:sz w:val="24"/>
          <w:szCs w:val="24"/>
          <w:shd w:val="clear" w:color="auto" w:fill="FFFFFF"/>
          <w:lang w:eastAsia="fr-FR"/>
        </w:rPr>
        <w:t>la part déjà prise par chaque établissement public de coopération intercommunale dans le déploiement des énergies renouvelables ;</w:t>
      </w:r>
    </w:p>
    <w:p w14:paraId="7D924812" w14:textId="10856274" w:rsidR="005E30B4" w:rsidRPr="005E30B4" w:rsidRDefault="005E30B4" w:rsidP="005E30B4">
      <w:pPr>
        <w:pStyle w:val="Paragraphedeliste"/>
        <w:numPr>
          <w:ilvl w:val="0"/>
          <w:numId w:val="13"/>
        </w:numPr>
        <w:spacing w:after="0" w:line="240" w:lineRule="auto"/>
        <w:jc w:val="both"/>
        <w:rPr>
          <w:rFonts w:eastAsia="Times New Roman" w:cstheme="minorHAnsi"/>
          <w:bCs/>
          <w:color w:val="212529"/>
          <w:sz w:val="24"/>
          <w:szCs w:val="24"/>
          <w:shd w:val="clear" w:color="auto" w:fill="FFFFFF"/>
          <w:lang w:eastAsia="fr-FR"/>
        </w:rPr>
      </w:pPr>
      <w:r w:rsidRPr="005E30B4">
        <w:rPr>
          <w:rFonts w:eastAsia="Times New Roman" w:cstheme="minorHAnsi"/>
          <w:bCs/>
          <w:color w:val="212529"/>
          <w:sz w:val="24"/>
          <w:szCs w:val="24"/>
          <w:shd w:val="clear" w:color="auto" w:fill="FFFFFF"/>
          <w:lang w:eastAsia="fr-FR"/>
        </w:rPr>
        <w:t>les capacités d’accueil existantes et les capacités planifiées des réseaux publics d’électricité et de gaz naturel sur le territoire.</w:t>
      </w:r>
    </w:p>
    <w:p w14:paraId="6FE3CE87" w14:textId="77777777" w:rsidR="005E30B4" w:rsidRPr="005E30B4" w:rsidRDefault="005E30B4" w:rsidP="005E30B4">
      <w:pPr>
        <w:spacing w:after="0" w:line="240" w:lineRule="auto"/>
        <w:ind w:left="360"/>
        <w:jc w:val="both"/>
        <w:rPr>
          <w:rFonts w:eastAsia="Times New Roman" w:cstheme="minorHAnsi"/>
          <w:bCs/>
          <w:color w:val="212529"/>
          <w:sz w:val="24"/>
          <w:szCs w:val="24"/>
          <w:shd w:val="clear" w:color="auto" w:fill="FFFFFF"/>
          <w:lang w:eastAsia="fr-FR"/>
        </w:rPr>
      </w:pPr>
    </w:p>
    <w:p w14:paraId="1176F1C7" w14:textId="77777777" w:rsidR="005E30B4" w:rsidRPr="005E30B4" w:rsidRDefault="005E30B4" w:rsidP="005E30B4">
      <w:pPr>
        <w:spacing w:after="0" w:line="240" w:lineRule="auto"/>
        <w:ind w:left="360"/>
        <w:jc w:val="both"/>
        <w:rPr>
          <w:rFonts w:eastAsia="Times New Roman" w:cstheme="minorHAnsi"/>
          <w:bCs/>
          <w:color w:val="212529"/>
          <w:sz w:val="24"/>
          <w:szCs w:val="24"/>
          <w:shd w:val="clear" w:color="auto" w:fill="FFFFFF"/>
          <w:lang w:eastAsia="fr-FR"/>
        </w:rPr>
      </w:pPr>
      <w:r w:rsidRPr="005E30B4">
        <w:rPr>
          <w:rFonts w:eastAsia="Times New Roman" w:cstheme="minorHAnsi"/>
          <w:bCs/>
          <w:color w:val="212529"/>
          <w:sz w:val="24"/>
          <w:szCs w:val="24"/>
          <w:shd w:val="clear" w:color="auto" w:fill="FFFFFF"/>
          <w:lang w:eastAsia="fr-FR"/>
        </w:rPr>
        <w:lastRenderedPageBreak/>
        <w:t xml:space="preserve">Un portail </w:t>
      </w:r>
      <w:proofErr w:type="spellStart"/>
      <w:r w:rsidRPr="005E30B4">
        <w:rPr>
          <w:rFonts w:eastAsia="Times New Roman" w:cstheme="minorHAnsi"/>
          <w:bCs/>
          <w:color w:val="212529"/>
          <w:sz w:val="24"/>
          <w:szCs w:val="24"/>
          <w:shd w:val="clear" w:color="auto" w:fill="FFFFFF"/>
          <w:lang w:eastAsia="fr-FR"/>
        </w:rPr>
        <w:t>EnR</w:t>
      </w:r>
      <w:proofErr w:type="spellEnd"/>
      <w:r w:rsidRPr="005E30B4">
        <w:rPr>
          <w:rFonts w:eastAsia="Times New Roman" w:cstheme="minorHAnsi"/>
          <w:bCs/>
          <w:color w:val="212529"/>
          <w:sz w:val="24"/>
          <w:szCs w:val="24"/>
          <w:shd w:val="clear" w:color="auto" w:fill="FFFFFF"/>
          <w:lang w:eastAsia="fr-FR"/>
        </w:rPr>
        <w:t xml:space="preserve"> d'information national a été ouvert depuis le 10 mai 2023.</w:t>
      </w:r>
    </w:p>
    <w:p w14:paraId="1B2625F4" w14:textId="77777777" w:rsidR="005E30B4" w:rsidRPr="005E30B4" w:rsidRDefault="005E30B4" w:rsidP="005E30B4">
      <w:pPr>
        <w:spacing w:after="0" w:line="240" w:lineRule="auto"/>
        <w:ind w:left="360"/>
        <w:jc w:val="both"/>
        <w:rPr>
          <w:rFonts w:eastAsia="Times New Roman" w:cstheme="minorHAnsi"/>
          <w:bCs/>
          <w:color w:val="212529"/>
          <w:sz w:val="24"/>
          <w:szCs w:val="24"/>
          <w:shd w:val="clear" w:color="auto" w:fill="FFFFFF"/>
          <w:lang w:eastAsia="fr-FR"/>
        </w:rPr>
      </w:pPr>
    </w:p>
    <w:p w14:paraId="62F99E8F" w14:textId="189FCAEC" w:rsidR="005E30B4" w:rsidRPr="005E30B4" w:rsidRDefault="005E30B4" w:rsidP="005E30B4">
      <w:pPr>
        <w:spacing w:after="0" w:line="240" w:lineRule="auto"/>
        <w:ind w:left="360"/>
        <w:jc w:val="both"/>
        <w:rPr>
          <w:rFonts w:eastAsia="Times New Roman" w:cstheme="minorHAnsi"/>
          <w:bCs/>
          <w:color w:val="212529"/>
          <w:sz w:val="24"/>
          <w:szCs w:val="24"/>
          <w:shd w:val="clear" w:color="auto" w:fill="FFFFFF"/>
          <w:lang w:eastAsia="fr-FR"/>
        </w:rPr>
      </w:pPr>
      <w:r w:rsidRPr="005E30B4">
        <w:rPr>
          <w:rFonts w:eastAsia="Times New Roman" w:cstheme="minorHAnsi"/>
          <w:bCs/>
          <w:color w:val="212529"/>
          <w:sz w:val="24"/>
          <w:szCs w:val="24"/>
          <w:shd w:val="clear" w:color="auto" w:fill="FFFFFF"/>
          <w:lang w:eastAsia="fr-FR"/>
        </w:rPr>
        <w:t xml:space="preserve">Ce portail cartographique des </w:t>
      </w:r>
      <w:proofErr w:type="spellStart"/>
      <w:r w:rsidRPr="005E30B4">
        <w:rPr>
          <w:rFonts w:eastAsia="Times New Roman" w:cstheme="minorHAnsi"/>
          <w:bCs/>
          <w:color w:val="212529"/>
          <w:sz w:val="24"/>
          <w:szCs w:val="24"/>
          <w:shd w:val="clear" w:color="auto" w:fill="FFFFFF"/>
          <w:lang w:eastAsia="fr-FR"/>
        </w:rPr>
        <w:t>E</w:t>
      </w:r>
      <w:r w:rsidR="00430BF5">
        <w:rPr>
          <w:rFonts w:eastAsia="Times New Roman" w:cstheme="minorHAnsi"/>
          <w:bCs/>
          <w:color w:val="212529"/>
          <w:sz w:val="24"/>
          <w:szCs w:val="24"/>
          <w:shd w:val="clear" w:color="auto" w:fill="FFFFFF"/>
          <w:lang w:eastAsia="fr-FR"/>
        </w:rPr>
        <w:t>n</w:t>
      </w:r>
      <w:r w:rsidRPr="005E30B4">
        <w:rPr>
          <w:rFonts w:eastAsia="Times New Roman" w:cstheme="minorHAnsi"/>
          <w:bCs/>
          <w:color w:val="212529"/>
          <w:sz w:val="24"/>
          <w:szCs w:val="24"/>
          <w:shd w:val="clear" w:color="auto" w:fill="FFFFFF"/>
          <w:lang w:eastAsia="fr-FR"/>
        </w:rPr>
        <w:t>R</w:t>
      </w:r>
      <w:proofErr w:type="spellEnd"/>
      <w:r w:rsidRPr="005E30B4">
        <w:rPr>
          <w:rFonts w:eastAsia="Times New Roman" w:cstheme="minorHAnsi"/>
          <w:bCs/>
          <w:color w:val="212529"/>
          <w:sz w:val="24"/>
          <w:szCs w:val="24"/>
          <w:shd w:val="clear" w:color="auto" w:fill="FFFFFF"/>
          <w:lang w:eastAsia="fr-FR"/>
        </w:rPr>
        <w:t xml:space="preserve"> sera amené à évoluer par étape jusqu’à la fin de l’année, tant</w:t>
      </w:r>
      <w:r>
        <w:rPr>
          <w:rFonts w:eastAsia="Times New Roman" w:cstheme="minorHAnsi"/>
          <w:bCs/>
          <w:color w:val="212529"/>
          <w:sz w:val="24"/>
          <w:szCs w:val="24"/>
          <w:shd w:val="clear" w:color="auto" w:fill="FFFFFF"/>
          <w:lang w:eastAsia="fr-FR"/>
        </w:rPr>
        <w:t xml:space="preserve"> </w:t>
      </w:r>
      <w:r w:rsidRPr="005E30B4">
        <w:rPr>
          <w:rFonts w:eastAsia="Times New Roman" w:cstheme="minorHAnsi"/>
          <w:bCs/>
          <w:color w:val="212529"/>
          <w:sz w:val="24"/>
          <w:szCs w:val="24"/>
          <w:shd w:val="clear" w:color="auto" w:fill="FFFFFF"/>
          <w:lang w:eastAsia="fr-FR"/>
        </w:rPr>
        <w:t>sur les fonctionnalités de l’outil, que sur les informations sous format cartographique disponibles. Le lien vers ce portail est disponible ci- dessous à l’item :</w:t>
      </w:r>
    </w:p>
    <w:p w14:paraId="2FC7A82C" w14:textId="591CC523" w:rsidR="005E30B4" w:rsidRDefault="00C66B33" w:rsidP="005E30B4">
      <w:pPr>
        <w:spacing w:after="0" w:line="240" w:lineRule="auto"/>
        <w:ind w:left="360"/>
        <w:jc w:val="both"/>
        <w:rPr>
          <w:rFonts w:eastAsia="Times New Roman" w:cstheme="minorHAnsi"/>
          <w:bCs/>
          <w:color w:val="212529"/>
          <w:sz w:val="24"/>
          <w:szCs w:val="24"/>
          <w:shd w:val="clear" w:color="auto" w:fill="FFFFFF"/>
          <w:lang w:eastAsia="fr-FR"/>
        </w:rPr>
      </w:pPr>
      <w:hyperlink r:id="rId13" w:history="1">
        <w:r w:rsidR="005E30B4" w:rsidRPr="00927714">
          <w:rPr>
            <w:rStyle w:val="Lienhypertexte"/>
            <w:rFonts w:eastAsia="Times New Roman" w:cstheme="minorHAnsi"/>
            <w:bCs/>
            <w:sz w:val="24"/>
            <w:szCs w:val="24"/>
            <w:shd w:val="clear" w:color="auto" w:fill="FFFFFF"/>
            <w:lang w:eastAsia="fr-FR"/>
          </w:rPr>
          <w:t>https://macarte.ign.fr/carte/W3Cf8x/Portail-Cartographique-EnR</w:t>
        </w:r>
      </w:hyperlink>
    </w:p>
    <w:p w14:paraId="5AAB5C36" w14:textId="3FC3B28C" w:rsidR="005E30B4" w:rsidRDefault="005E30B4" w:rsidP="005E30B4">
      <w:pPr>
        <w:spacing w:after="0" w:line="240" w:lineRule="auto"/>
        <w:ind w:left="360"/>
        <w:jc w:val="both"/>
        <w:rPr>
          <w:rFonts w:eastAsia="Times New Roman" w:cstheme="minorHAnsi"/>
          <w:bCs/>
          <w:color w:val="212529"/>
          <w:sz w:val="24"/>
          <w:szCs w:val="24"/>
          <w:shd w:val="clear" w:color="auto" w:fill="FFFFFF"/>
          <w:lang w:eastAsia="fr-FR"/>
        </w:rPr>
      </w:pPr>
    </w:p>
    <w:p w14:paraId="743DA2FA" w14:textId="2C5F8687" w:rsidR="005E30B4" w:rsidRPr="005E30B4" w:rsidRDefault="005E30B4" w:rsidP="005E30B4">
      <w:pPr>
        <w:pStyle w:val="Paragraphedeliste"/>
        <w:numPr>
          <w:ilvl w:val="0"/>
          <w:numId w:val="12"/>
        </w:numPr>
        <w:spacing w:after="0" w:line="240" w:lineRule="auto"/>
        <w:jc w:val="both"/>
        <w:rPr>
          <w:rFonts w:eastAsia="Times New Roman" w:cstheme="minorHAnsi"/>
          <w:bCs/>
          <w:color w:val="212529"/>
          <w:sz w:val="24"/>
          <w:szCs w:val="24"/>
          <w:u w:val="single"/>
          <w:shd w:val="clear" w:color="auto" w:fill="FFFFFF"/>
          <w:lang w:eastAsia="fr-FR"/>
        </w:rPr>
      </w:pPr>
      <w:r w:rsidRPr="005E30B4">
        <w:rPr>
          <w:rFonts w:eastAsia="Times New Roman" w:cstheme="minorHAnsi"/>
          <w:bCs/>
          <w:color w:val="212529"/>
          <w:sz w:val="24"/>
          <w:szCs w:val="24"/>
          <w:u w:val="single"/>
          <w:shd w:val="clear" w:color="auto" w:fill="FFFFFF"/>
          <w:lang w:eastAsia="fr-FR"/>
        </w:rPr>
        <w:t>Un porter-à-connaissance fourni par les services de l’État.</w:t>
      </w:r>
    </w:p>
    <w:p w14:paraId="67B8B086" w14:textId="77777777" w:rsidR="005E30B4" w:rsidRPr="005E30B4" w:rsidRDefault="005E30B4" w:rsidP="005E30B4">
      <w:pPr>
        <w:spacing w:after="0" w:line="240" w:lineRule="auto"/>
        <w:ind w:left="360"/>
        <w:jc w:val="both"/>
        <w:rPr>
          <w:rFonts w:eastAsia="Times New Roman" w:cstheme="minorHAnsi"/>
          <w:bCs/>
          <w:color w:val="212529"/>
          <w:sz w:val="24"/>
          <w:szCs w:val="24"/>
          <w:shd w:val="clear" w:color="auto" w:fill="FFFFFF"/>
          <w:lang w:eastAsia="fr-FR"/>
        </w:rPr>
      </w:pPr>
    </w:p>
    <w:p w14:paraId="51A56EBD" w14:textId="7CD58FEF" w:rsidR="005E30B4" w:rsidRDefault="005E30B4" w:rsidP="005E30B4">
      <w:pPr>
        <w:spacing w:after="0" w:line="240" w:lineRule="auto"/>
        <w:ind w:left="360"/>
        <w:jc w:val="both"/>
        <w:rPr>
          <w:rFonts w:eastAsia="Times New Roman" w:cstheme="minorHAnsi"/>
          <w:bCs/>
          <w:color w:val="212529"/>
          <w:sz w:val="24"/>
          <w:szCs w:val="24"/>
          <w:shd w:val="clear" w:color="auto" w:fill="FFFFFF"/>
          <w:lang w:eastAsia="fr-FR"/>
        </w:rPr>
      </w:pPr>
      <w:r w:rsidRPr="005E30B4">
        <w:rPr>
          <w:rFonts w:eastAsia="Times New Roman" w:cstheme="minorHAnsi"/>
          <w:bCs/>
          <w:color w:val="212529"/>
          <w:sz w:val="24"/>
          <w:szCs w:val="24"/>
          <w:shd w:val="clear" w:color="auto" w:fill="FFFFFF"/>
          <w:lang w:eastAsia="fr-FR"/>
        </w:rPr>
        <w:t xml:space="preserve">En mai 2023, </w:t>
      </w:r>
      <w:r w:rsidR="00430BF5">
        <w:rPr>
          <w:rFonts w:eastAsia="Times New Roman" w:cstheme="minorHAnsi"/>
          <w:bCs/>
          <w:color w:val="212529"/>
          <w:sz w:val="24"/>
          <w:szCs w:val="24"/>
          <w:shd w:val="clear" w:color="auto" w:fill="FFFFFF"/>
          <w:lang w:eastAsia="fr-FR"/>
        </w:rPr>
        <w:t>l</w:t>
      </w:r>
      <w:r w:rsidRPr="005E30B4">
        <w:rPr>
          <w:rFonts w:eastAsia="Times New Roman" w:cstheme="minorHAnsi"/>
          <w:bCs/>
          <w:color w:val="212529"/>
          <w:sz w:val="24"/>
          <w:szCs w:val="24"/>
          <w:shd w:val="clear" w:color="auto" w:fill="FFFFFF"/>
          <w:lang w:eastAsia="fr-FR"/>
        </w:rPr>
        <w:t xml:space="preserve">a Préfecture des Bouches du Rhône a transmis à la commune </w:t>
      </w:r>
      <w:r w:rsidRPr="004E3C31">
        <w:rPr>
          <w:rFonts w:eastAsia="Times New Roman" w:cstheme="minorHAnsi"/>
          <w:bCs/>
          <w:color w:val="212529"/>
          <w:sz w:val="24"/>
          <w:szCs w:val="24"/>
          <w:shd w:val="clear" w:color="auto" w:fill="FFFFFF"/>
          <w:lang w:eastAsia="fr-FR"/>
        </w:rPr>
        <w:t xml:space="preserve">de </w:t>
      </w:r>
      <w:r w:rsidR="004E3C31" w:rsidRPr="004E3C31">
        <w:rPr>
          <w:rFonts w:eastAsia="Times New Roman" w:cstheme="minorHAnsi"/>
          <w:bCs/>
          <w:color w:val="212529"/>
          <w:sz w:val="24"/>
          <w:szCs w:val="24"/>
          <w:shd w:val="clear" w:color="auto" w:fill="FFFFFF"/>
          <w:lang w:eastAsia="fr-FR"/>
        </w:rPr>
        <w:t>Cabannes</w:t>
      </w:r>
      <w:r w:rsidRPr="005E30B4">
        <w:rPr>
          <w:rFonts w:eastAsia="Times New Roman" w:cstheme="minorHAnsi"/>
          <w:bCs/>
          <w:color w:val="212529"/>
          <w:sz w:val="24"/>
          <w:szCs w:val="24"/>
          <w:shd w:val="clear" w:color="auto" w:fill="FFFFFF"/>
          <w:lang w:eastAsia="fr-FR"/>
        </w:rPr>
        <w:t xml:space="preserve"> un porter à connaissance relatif à l’accélération des énergies renouvelables et a mis à disposition des communes du département un document d’aide et portant principalement sur l’aide à l’identification des potentiels fonciers adaptés aux projets par filières photovoltaïques. </w:t>
      </w:r>
    </w:p>
    <w:p w14:paraId="25B19093" w14:textId="28042A46" w:rsidR="009D6C29" w:rsidRDefault="009D6C29" w:rsidP="005E30B4">
      <w:pPr>
        <w:spacing w:after="0" w:line="240" w:lineRule="auto"/>
        <w:ind w:left="360"/>
        <w:jc w:val="both"/>
        <w:rPr>
          <w:rFonts w:eastAsia="Times New Roman" w:cstheme="minorHAnsi"/>
          <w:bCs/>
          <w:color w:val="212529"/>
          <w:sz w:val="24"/>
          <w:szCs w:val="24"/>
          <w:shd w:val="clear" w:color="auto" w:fill="FFFFFF"/>
          <w:lang w:eastAsia="fr-FR"/>
        </w:rPr>
      </w:pPr>
    </w:p>
    <w:p w14:paraId="7A8FA8BA" w14:textId="6F8E4BD8" w:rsidR="009D6C29" w:rsidRPr="009D6C29" w:rsidRDefault="009D6C29" w:rsidP="009D6C29">
      <w:pPr>
        <w:pStyle w:val="Paragraphedeliste"/>
        <w:numPr>
          <w:ilvl w:val="0"/>
          <w:numId w:val="12"/>
        </w:numPr>
        <w:spacing w:after="0" w:line="240" w:lineRule="auto"/>
        <w:jc w:val="both"/>
        <w:rPr>
          <w:rFonts w:eastAsia="Times New Roman" w:cstheme="minorHAnsi"/>
          <w:bCs/>
          <w:color w:val="212529"/>
          <w:sz w:val="24"/>
          <w:szCs w:val="24"/>
          <w:u w:val="single"/>
          <w:shd w:val="clear" w:color="auto" w:fill="FFFFFF"/>
          <w:lang w:eastAsia="fr-FR"/>
        </w:rPr>
      </w:pPr>
      <w:r w:rsidRPr="009D6C29">
        <w:rPr>
          <w:rFonts w:eastAsia="Times New Roman" w:cstheme="minorHAnsi"/>
          <w:bCs/>
          <w:color w:val="212529"/>
          <w:sz w:val="24"/>
          <w:szCs w:val="24"/>
          <w:u w:val="single"/>
          <w:shd w:val="clear" w:color="auto" w:fill="FFFFFF"/>
          <w:lang w:eastAsia="fr-FR"/>
        </w:rPr>
        <w:t>Un accompagnement technique des intercommunalités et du Parc Naturel Régional.</w:t>
      </w:r>
    </w:p>
    <w:p w14:paraId="41008877" w14:textId="77777777" w:rsidR="009D6C29" w:rsidRPr="009D6C29" w:rsidRDefault="009D6C29" w:rsidP="009D6C29">
      <w:pPr>
        <w:spacing w:after="0" w:line="240" w:lineRule="auto"/>
        <w:ind w:left="360"/>
        <w:jc w:val="both"/>
        <w:rPr>
          <w:rFonts w:eastAsia="Times New Roman" w:cstheme="minorHAnsi"/>
          <w:bCs/>
          <w:color w:val="212529"/>
          <w:sz w:val="24"/>
          <w:szCs w:val="24"/>
          <w:shd w:val="clear" w:color="auto" w:fill="FFFFFF"/>
          <w:lang w:eastAsia="fr-FR"/>
        </w:rPr>
      </w:pPr>
    </w:p>
    <w:p w14:paraId="7448E6CC" w14:textId="5AF25773" w:rsidR="009D6C29" w:rsidRPr="009D6C29" w:rsidRDefault="009D6C29" w:rsidP="009D6C29">
      <w:pPr>
        <w:spacing w:after="0" w:line="240" w:lineRule="auto"/>
        <w:ind w:left="360"/>
        <w:jc w:val="both"/>
        <w:rPr>
          <w:rFonts w:eastAsia="Times New Roman" w:cstheme="minorHAnsi"/>
          <w:bCs/>
          <w:color w:val="212529"/>
          <w:sz w:val="24"/>
          <w:szCs w:val="24"/>
          <w:shd w:val="clear" w:color="auto" w:fill="FFFFFF"/>
          <w:lang w:eastAsia="fr-FR"/>
        </w:rPr>
      </w:pPr>
      <w:r w:rsidRPr="009D6C29">
        <w:rPr>
          <w:rFonts w:eastAsia="Times New Roman" w:cstheme="minorHAnsi"/>
          <w:bCs/>
          <w:color w:val="212529"/>
          <w:sz w:val="24"/>
          <w:szCs w:val="24"/>
          <w:shd w:val="clear" w:color="auto" w:fill="FFFFFF"/>
          <w:lang w:eastAsia="fr-FR"/>
        </w:rPr>
        <w:t xml:space="preserve">Durant l’été 2023, pour accompagner la commune, dans le travail de définition des zones d’accélération </w:t>
      </w:r>
      <w:proofErr w:type="spellStart"/>
      <w:r w:rsidRPr="009D6C29">
        <w:rPr>
          <w:rFonts w:eastAsia="Times New Roman" w:cstheme="minorHAnsi"/>
          <w:bCs/>
          <w:color w:val="212529"/>
          <w:sz w:val="24"/>
          <w:szCs w:val="24"/>
          <w:shd w:val="clear" w:color="auto" w:fill="FFFFFF"/>
          <w:lang w:eastAsia="fr-FR"/>
        </w:rPr>
        <w:t>EnR</w:t>
      </w:r>
      <w:proofErr w:type="spellEnd"/>
      <w:r w:rsidRPr="009D6C29">
        <w:rPr>
          <w:rFonts w:eastAsia="Times New Roman" w:cstheme="minorHAnsi"/>
          <w:bCs/>
          <w:color w:val="212529"/>
          <w:sz w:val="24"/>
          <w:szCs w:val="24"/>
          <w:shd w:val="clear" w:color="auto" w:fill="FFFFFF"/>
          <w:lang w:eastAsia="fr-FR"/>
        </w:rPr>
        <w:t xml:space="preserve"> sur son territoire, une cellule technique mise en place dans une démarche partenariale et associe les compétences techniques au sein des intercommunalités couvrant le territoire de </w:t>
      </w:r>
      <w:r w:rsidR="004E3C31" w:rsidRPr="004E3C31">
        <w:rPr>
          <w:rFonts w:eastAsia="Times New Roman" w:cstheme="minorHAnsi"/>
          <w:bCs/>
          <w:color w:val="212529"/>
          <w:sz w:val="24"/>
          <w:szCs w:val="24"/>
          <w:shd w:val="clear" w:color="auto" w:fill="FFFFFF"/>
          <w:lang w:eastAsia="fr-FR"/>
        </w:rPr>
        <w:t>Cabannes</w:t>
      </w:r>
      <w:r w:rsidRPr="009D6C29">
        <w:rPr>
          <w:rFonts w:eastAsia="Times New Roman" w:cstheme="minorHAnsi"/>
          <w:bCs/>
          <w:color w:val="212529"/>
          <w:sz w:val="24"/>
          <w:szCs w:val="24"/>
          <w:shd w:val="clear" w:color="auto" w:fill="FFFFFF"/>
          <w:lang w:eastAsia="fr-FR"/>
        </w:rPr>
        <w:t>, à savoir le PETR du Pays d’Arles, la Communauté d</w:t>
      </w:r>
      <w:r>
        <w:rPr>
          <w:rFonts w:eastAsia="Times New Roman" w:cstheme="minorHAnsi"/>
          <w:bCs/>
          <w:color w:val="212529"/>
          <w:sz w:val="24"/>
          <w:szCs w:val="24"/>
          <w:shd w:val="clear" w:color="auto" w:fill="FFFFFF"/>
          <w:lang w:eastAsia="fr-FR"/>
        </w:rPr>
        <w:t xml:space="preserve">’Agglomération Terre de Provence </w:t>
      </w:r>
      <w:r w:rsidRPr="009D6C29">
        <w:rPr>
          <w:rFonts w:eastAsia="Times New Roman" w:cstheme="minorHAnsi"/>
          <w:bCs/>
          <w:color w:val="212529"/>
          <w:sz w:val="24"/>
          <w:szCs w:val="24"/>
          <w:shd w:val="clear" w:color="auto" w:fill="FFFFFF"/>
          <w:lang w:eastAsia="fr-FR"/>
        </w:rPr>
        <w:t xml:space="preserve">ainsi que le </w:t>
      </w:r>
      <w:r w:rsidRPr="004E3C31">
        <w:rPr>
          <w:rFonts w:eastAsia="Times New Roman" w:cstheme="minorHAnsi"/>
          <w:bCs/>
          <w:color w:val="212529"/>
          <w:sz w:val="24"/>
          <w:szCs w:val="24"/>
          <w:shd w:val="clear" w:color="auto" w:fill="FFFFFF"/>
          <w:lang w:eastAsia="fr-FR"/>
        </w:rPr>
        <w:t>Parc Naturel Régional des Alpilles</w:t>
      </w:r>
      <w:r w:rsidRPr="009D6C29">
        <w:rPr>
          <w:rFonts w:eastAsia="Times New Roman" w:cstheme="minorHAnsi"/>
          <w:bCs/>
          <w:color w:val="212529"/>
          <w:sz w:val="24"/>
          <w:szCs w:val="24"/>
          <w:shd w:val="clear" w:color="auto" w:fill="FFFFFF"/>
          <w:lang w:eastAsia="fr-FR"/>
        </w:rPr>
        <w:t>.</w:t>
      </w:r>
    </w:p>
    <w:p w14:paraId="4F5E3A7E" w14:textId="77777777" w:rsidR="009D6C29" w:rsidRDefault="009D6C29" w:rsidP="009D6C29">
      <w:pPr>
        <w:spacing w:after="0" w:line="240" w:lineRule="auto"/>
        <w:ind w:left="360"/>
        <w:jc w:val="both"/>
        <w:rPr>
          <w:rFonts w:eastAsia="Times New Roman" w:cstheme="minorHAnsi"/>
          <w:bCs/>
          <w:color w:val="212529"/>
          <w:sz w:val="24"/>
          <w:szCs w:val="24"/>
          <w:shd w:val="clear" w:color="auto" w:fill="FFFFFF"/>
          <w:lang w:eastAsia="fr-FR"/>
        </w:rPr>
      </w:pPr>
    </w:p>
    <w:p w14:paraId="2BCB0A6F" w14:textId="6CF6C4FE" w:rsidR="009D6C29" w:rsidRDefault="009D6C29" w:rsidP="009D6C29">
      <w:pPr>
        <w:spacing w:after="0" w:line="240" w:lineRule="auto"/>
        <w:ind w:left="360"/>
        <w:jc w:val="both"/>
        <w:rPr>
          <w:rFonts w:eastAsia="Times New Roman" w:cstheme="minorHAnsi"/>
          <w:bCs/>
          <w:color w:val="212529"/>
          <w:sz w:val="24"/>
          <w:szCs w:val="24"/>
          <w:shd w:val="clear" w:color="auto" w:fill="FFFFFF"/>
          <w:lang w:eastAsia="fr-FR"/>
        </w:rPr>
      </w:pPr>
      <w:r w:rsidRPr="009D6C29">
        <w:rPr>
          <w:rFonts w:eastAsia="Times New Roman" w:cstheme="minorHAnsi"/>
          <w:bCs/>
          <w:color w:val="212529"/>
          <w:sz w:val="24"/>
          <w:szCs w:val="24"/>
          <w:shd w:val="clear" w:color="auto" w:fill="FFFFFF"/>
          <w:lang w:eastAsia="fr-FR"/>
        </w:rPr>
        <w:t>Cette cellule technique s’est notamment saisit de la loi du 10 mars 2023, et a partagé les outils et connaissances existantes.</w:t>
      </w:r>
    </w:p>
    <w:p w14:paraId="51F04094" w14:textId="77777777" w:rsidR="009D6C29" w:rsidRPr="009D6C29" w:rsidRDefault="009D6C29" w:rsidP="009D6C29">
      <w:pPr>
        <w:spacing w:after="0" w:line="240" w:lineRule="auto"/>
        <w:ind w:left="360"/>
        <w:jc w:val="both"/>
        <w:rPr>
          <w:rFonts w:eastAsia="Times New Roman" w:cstheme="minorHAnsi"/>
          <w:bCs/>
          <w:color w:val="212529"/>
          <w:sz w:val="24"/>
          <w:szCs w:val="24"/>
          <w:shd w:val="clear" w:color="auto" w:fill="FFFFFF"/>
          <w:lang w:eastAsia="fr-FR"/>
        </w:rPr>
      </w:pPr>
    </w:p>
    <w:p w14:paraId="776BE282" w14:textId="5C33F6D8" w:rsidR="00625875" w:rsidRPr="00625875" w:rsidRDefault="00625875" w:rsidP="00625875">
      <w:pPr>
        <w:pStyle w:val="Paragraphedeliste"/>
        <w:numPr>
          <w:ilvl w:val="0"/>
          <w:numId w:val="12"/>
        </w:numPr>
        <w:spacing w:after="0" w:line="240" w:lineRule="auto"/>
        <w:jc w:val="both"/>
        <w:rPr>
          <w:rFonts w:eastAsia="Times New Roman" w:cstheme="minorHAnsi"/>
          <w:bCs/>
          <w:color w:val="212529"/>
          <w:sz w:val="24"/>
          <w:szCs w:val="24"/>
          <w:u w:val="single"/>
          <w:shd w:val="clear" w:color="auto" w:fill="FFFFFF"/>
          <w:lang w:eastAsia="fr-FR"/>
        </w:rPr>
      </w:pPr>
      <w:r w:rsidRPr="00625875">
        <w:rPr>
          <w:rFonts w:eastAsia="Times New Roman" w:cstheme="minorHAnsi"/>
          <w:bCs/>
          <w:color w:val="212529"/>
          <w:sz w:val="24"/>
          <w:szCs w:val="24"/>
          <w:u w:val="single"/>
          <w:shd w:val="clear" w:color="auto" w:fill="FFFFFF"/>
          <w:lang w:eastAsia="fr-FR"/>
        </w:rPr>
        <w:t xml:space="preserve">Les fiches des différentes types </w:t>
      </w:r>
      <w:r w:rsidR="00096F95" w:rsidRPr="00625875">
        <w:rPr>
          <w:rFonts w:eastAsia="Times New Roman" w:cstheme="minorHAnsi"/>
          <w:bCs/>
          <w:color w:val="212529"/>
          <w:sz w:val="24"/>
          <w:szCs w:val="24"/>
          <w:u w:val="single"/>
          <w:shd w:val="clear" w:color="auto" w:fill="FFFFFF"/>
          <w:lang w:eastAsia="fr-FR"/>
        </w:rPr>
        <w:t>d’</w:t>
      </w:r>
      <w:proofErr w:type="spellStart"/>
      <w:r w:rsidR="00096F95" w:rsidRPr="00625875">
        <w:rPr>
          <w:rFonts w:eastAsia="Times New Roman" w:cstheme="minorHAnsi"/>
          <w:bCs/>
          <w:color w:val="212529"/>
          <w:sz w:val="24"/>
          <w:szCs w:val="24"/>
          <w:u w:val="single"/>
          <w:shd w:val="clear" w:color="auto" w:fill="FFFFFF"/>
          <w:lang w:eastAsia="fr-FR"/>
        </w:rPr>
        <w:t>EnR</w:t>
      </w:r>
      <w:proofErr w:type="spellEnd"/>
      <w:r w:rsidRPr="00625875">
        <w:rPr>
          <w:rFonts w:eastAsia="Times New Roman" w:cstheme="minorHAnsi"/>
          <w:bCs/>
          <w:color w:val="212529"/>
          <w:sz w:val="24"/>
          <w:szCs w:val="24"/>
          <w:u w:val="single"/>
          <w:shd w:val="clear" w:color="auto" w:fill="FFFFFF"/>
          <w:lang w:eastAsia="fr-FR"/>
        </w:rPr>
        <w:t xml:space="preserve"> émises par l’ ADEME.</w:t>
      </w:r>
    </w:p>
    <w:p w14:paraId="62AFD6A5" w14:textId="77777777" w:rsidR="00625875" w:rsidRPr="00625875" w:rsidRDefault="00625875" w:rsidP="00625875">
      <w:pPr>
        <w:spacing w:after="0" w:line="240" w:lineRule="auto"/>
        <w:ind w:left="360"/>
        <w:jc w:val="both"/>
        <w:rPr>
          <w:rFonts w:eastAsia="Times New Roman" w:cstheme="minorHAnsi"/>
          <w:bCs/>
          <w:color w:val="212529"/>
          <w:sz w:val="24"/>
          <w:szCs w:val="24"/>
          <w:shd w:val="clear" w:color="auto" w:fill="FFFFFF"/>
          <w:lang w:eastAsia="fr-FR"/>
        </w:rPr>
      </w:pPr>
    </w:p>
    <w:p w14:paraId="0C56D0EF" w14:textId="17C80E32" w:rsidR="00625875" w:rsidRDefault="00625875" w:rsidP="00625875">
      <w:pPr>
        <w:spacing w:after="0" w:line="240" w:lineRule="auto"/>
        <w:ind w:left="360"/>
        <w:jc w:val="both"/>
        <w:rPr>
          <w:rFonts w:eastAsia="Times New Roman" w:cstheme="minorHAnsi"/>
          <w:bCs/>
          <w:color w:val="212529"/>
          <w:sz w:val="24"/>
          <w:szCs w:val="24"/>
          <w:highlight w:val="cyan"/>
          <w:shd w:val="clear" w:color="auto" w:fill="FFFFFF"/>
          <w:lang w:eastAsia="fr-FR"/>
        </w:rPr>
      </w:pPr>
      <w:r w:rsidRPr="00625875">
        <w:rPr>
          <w:rFonts w:eastAsia="Times New Roman" w:cstheme="minorHAnsi"/>
          <w:bCs/>
          <w:color w:val="212529"/>
          <w:sz w:val="24"/>
          <w:szCs w:val="24"/>
          <w:shd w:val="clear" w:color="auto" w:fill="FFFFFF"/>
          <w:lang w:eastAsia="fr-FR"/>
        </w:rPr>
        <w:t>L’ADEME a produit des fiches ressources pour les collectivités sur chacune de ces énergies</w:t>
      </w:r>
      <w:r>
        <w:rPr>
          <w:rFonts w:eastAsia="Times New Roman" w:cstheme="minorHAnsi"/>
          <w:bCs/>
          <w:color w:val="212529"/>
          <w:sz w:val="24"/>
          <w:szCs w:val="24"/>
          <w:shd w:val="clear" w:color="auto" w:fill="FFFFFF"/>
          <w:lang w:eastAsia="fr-FR"/>
        </w:rPr>
        <w:t xml:space="preserve"> </w:t>
      </w:r>
      <w:r w:rsidRPr="00625875">
        <w:rPr>
          <w:rFonts w:eastAsia="Times New Roman" w:cstheme="minorHAnsi"/>
          <w:bCs/>
          <w:color w:val="212529"/>
          <w:sz w:val="24"/>
          <w:szCs w:val="24"/>
          <w:shd w:val="clear" w:color="auto" w:fill="FFFFFF"/>
          <w:lang w:eastAsia="fr-FR"/>
        </w:rPr>
        <w:t>renouvelables et qui sont annexées au présent dossier</w:t>
      </w:r>
      <w:r>
        <w:rPr>
          <w:rFonts w:eastAsia="Times New Roman" w:cstheme="minorHAnsi"/>
          <w:bCs/>
          <w:color w:val="212529"/>
          <w:sz w:val="24"/>
          <w:szCs w:val="24"/>
          <w:shd w:val="clear" w:color="auto" w:fill="FFFFFF"/>
          <w:lang w:eastAsia="fr-FR"/>
        </w:rPr>
        <w:t xml:space="preserve"> (</w:t>
      </w:r>
      <w:r w:rsidRPr="00625875">
        <w:rPr>
          <w:rFonts w:eastAsia="Times New Roman" w:cstheme="minorHAnsi"/>
          <w:bCs/>
          <w:color w:val="212529"/>
          <w:sz w:val="24"/>
          <w:szCs w:val="24"/>
          <w:highlight w:val="cyan"/>
          <w:shd w:val="clear" w:color="auto" w:fill="FFFFFF"/>
          <w:lang w:eastAsia="fr-FR"/>
        </w:rPr>
        <w:t>annexe 3).</w:t>
      </w:r>
    </w:p>
    <w:p w14:paraId="70D54EFB" w14:textId="4243E394" w:rsidR="00625875" w:rsidRDefault="00625875" w:rsidP="00625875">
      <w:pPr>
        <w:spacing w:after="0" w:line="240" w:lineRule="auto"/>
        <w:ind w:left="360"/>
        <w:jc w:val="both"/>
        <w:rPr>
          <w:rFonts w:eastAsia="Times New Roman" w:cstheme="minorHAnsi"/>
          <w:bCs/>
          <w:color w:val="212529"/>
          <w:sz w:val="24"/>
          <w:szCs w:val="24"/>
          <w:shd w:val="clear" w:color="auto" w:fill="FFFFFF"/>
          <w:lang w:eastAsia="fr-FR"/>
        </w:rPr>
      </w:pPr>
    </w:p>
    <w:p w14:paraId="417E69ED" w14:textId="04852AD6" w:rsidR="00625875" w:rsidRPr="003B4895" w:rsidRDefault="00625875" w:rsidP="003B4895">
      <w:pPr>
        <w:pStyle w:val="Titre2"/>
        <w:rPr>
          <w:rFonts w:eastAsia="Times New Roman"/>
          <w:shd w:val="clear" w:color="auto" w:fill="FFFFFF"/>
          <w:lang w:eastAsia="fr-FR"/>
        </w:rPr>
      </w:pPr>
      <w:bookmarkStart w:id="31" w:name="_Toc151712241"/>
      <w:bookmarkStart w:id="32" w:name="_Toc151713121"/>
      <w:r w:rsidRPr="003B4895">
        <w:rPr>
          <w:rFonts w:eastAsia="Times New Roman"/>
          <w:shd w:val="clear" w:color="auto" w:fill="FFFFFF"/>
          <w:lang w:eastAsia="fr-FR"/>
        </w:rPr>
        <w:t>La diversité des énergies renouvelables à développer</w:t>
      </w:r>
      <w:bookmarkEnd w:id="31"/>
      <w:bookmarkEnd w:id="32"/>
    </w:p>
    <w:p w14:paraId="03C8F816" w14:textId="4FE21B24" w:rsidR="00625875" w:rsidRDefault="00625875" w:rsidP="00625875">
      <w:pPr>
        <w:spacing w:after="0" w:line="240" w:lineRule="auto"/>
        <w:ind w:left="360"/>
        <w:jc w:val="both"/>
        <w:rPr>
          <w:rFonts w:eastAsia="Times New Roman" w:cstheme="minorHAnsi"/>
          <w:bCs/>
          <w:color w:val="212529"/>
          <w:sz w:val="24"/>
          <w:szCs w:val="24"/>
          <w:shd w:val="clear" w:color="auto" w:fill="FFFFFF"/>
          <w:lang w:eastAsia="fr-FR"/>
        </w:rPr>
      </w:pPr>
    </w:p>
    <w:p w14:paraId="739D2321" w14:textId="52541C83" w:rsidR="00625875" w:rsidRDefault="00625875" w:rsidP="00625875">
      <w:pPr>
        <w:spacing w:after="0" w:line="240" w:lineRule="auto"/>
        <w:ind w:left="360"/>
        <w:jc w:val="both"/>
        <w:rPr>
          <w:rFonts w:eastAsia="Times New Roman" w:cstheme="minorHAnsi"/>
          <w:bCs/>
          <w:color w:val="212529"/>
          <w:sz w:val="24"/>
          <w:szCs w:val="24"/>
          <w:shd w:val="clear" w:color="auto" w:fill="FFFFFF"/>
          <w:lang w:eastAsia="fr-FR"/>
        </w:rPr>
      </w:pPr>
      <w:r w:rsidRPr="00625875">
        <w:rPr>
          <w:rFonts w:eastAsia="Times New Roman" w:cstheme="minorHAnsi"/>
          <w:bCs/>
          <w:color w:val="212529"/>
          <w:sz w:val="24"/>
          <w:szCs w:val="24"/>
          <w:shd w:val="clear" w:color="auto" w:fill="FFFFFF"/>
          <w:lang w:eastAsia="fr-FR"/>
        </w:rPr>
        <w:t>Le présent chapitre présente la diversité des énergies renouvelables à développer. Pour chaque énergie renouvelable mentionné</w:t>
      </w:r>
      <w:r w:rsidR="00430BF5">
        <w:rPr>
          <w:rFonts w:eastAsia="Times New Roman" w:cstheme="minorHAnsi"/>
          <w:bCs/>
          <w:color w:val="212529"/>
          <w:sz w:val="24"/>
          <w:szCs w:val="24"/>
          <w:shd w:val="clear" w:color="auto" w:fill="FFFFFF"/>
          <w:lang w:eastAsia="fr-FR"/>
        </w:rPr>
        <w:t>e</w:t>
      </w:r>
      <w:r w:rsidRPr="00625875">
        <w:rPr>
          <w:rFonts w:eastAsia="Times New Roman" w:cstheme="minorHAnsi"/>
          <w:bCs/>
          <w:color w:val="212529"/>
          <w:sz w:val="24"/>
          <w:szCs w:val="24"/>
          <w:shd w:val="clear" w:color="auto" w:fill="FFFFFF"/>
          <w:lang w:eastAsia="fr-FR"/>
        </w:rPr>
        <w:t xml:space="preserve">, il convient de prendre connaissance </w:t>
      </w:r>
      <w:r w:rsidRPr="002A1A6B">
        <w:rPr>
          <w:rFonts w:eastAsia="Times New Roman" w:cstheme="minorHAnsi"/>
          <w:b/>
          <w:bCs/>
          <w:color w:val="212529"/>
          <w:sz w:val="24"/>
          <w:szCs w:val="24"/>
          <w:u w:val="single"/>
          <w:shd w:val="clear" w:color="auto" w:fill="FFFFFF"/>
          <w:lang w:eastAsia="fr-FR"/>
        </w:rPr>
        <w:t>des fiches descriptives</w:t>
      </w:r>
      <w:r w:rsidRPr="00625875">
        <w:rPr>
          <w:rFonts w:eastAsia="Times New Roman" w:cstheme="minorHAnsi"/>
          <w:bCs/>
          <w:color w:val="212529"/>
          <w:sz w:val="24"/>
          <w:szCs w:val="24"/>
          <w:shd w:val="clear" w:color="auto" w:fill="FFFFFF"/>
          <w:lang w:eastAsia="fr-FR"/>
        </w:rPr>
        <w:t xml:space="preserve"> fournies par </w:t>
      </w:r>
      <w:r w:rsidR="00DA5528" w:rsidRPr="00625875">
        <w:rPr>
          <w:rFonts w:eastAsia="Times New Roman" w:cstheme="minorHAnsi"/>
          <w:bCs/>
          <w:color w:val="212529"/>
          <w:sz w:val="24"/>
          <w:szCs w:val="24"/>
          <w:shd w:val="clear" w:color="auto" w:fill="FFFFFF"/>
          <w:lang w:eastAsia="fr-FR"/>
        </w:rPr>
        <w:t>l’ADEME</w:t>
      </w:r>
      <w:r w:rsidRPr="00625875">
        <w:rPr>
          <w:rFonts w:eastAsia="Times New Roman" w:cstheme="minorHAnsi"/>
          <w:bCs/>
          <w:color w:val="212529"/>
          <w:sz w:val="24"/>
          <w:szCs w:val="24"/>
          <w:shd w:val="clear" w:color="auto" w:fill="FFFFFF"/>
          <w:lang w:eastAsia="fr-FR"/>
        </w:rPr>
        <w:t xml:space="preserve"> et la DDTM13 dans le cadre du PAC transmis en mai 2023.</w:t>
      </w:r>
    </w:p>
    <w:p w14:paraId="3E084A70" w14:textId="77777777" w:rsidR="009A2EC7" w:rsidRPr="00625875" w:rsidRDefault="009A2EC7" w:rsidP="00625875">
      <w:pPr>
        <w:spacing w:after="0" w:line="240" w:lineRule="auto"/>
        <w:ind w:left="360"/>
        <w:jc w:val="both"/>
        <w:rPr>
          <w:rFonts w:eastAsia="Times New Roman" w:cstheme="minorHAnsi"/>
          <w:bCs/>
          <w:color w:val="212529"/>
          <w:sz w:val="24"/>
          <w:szCs w:val="24"/>
          <w:shd w:val="clear" w:color="auto" w:fill="FFFFFF"/>
          <w:lang w:eastAsia="fr-FR"/>
        </w:rPr>
      </w:pPr>
    </w:p>
    <w:p w14:paraId="47C9A497" w14:textId="299C85A5" w:rsidR="00625875" w:rsidRPr="00625875" w:rsidRDefault="00625875" w:rsidP="00473401">
      <w:pPr>
        <w:spacing w:after="0" w:line="240" w:lineRule="auto"/>
        <w:ind w:left="360" w:right="-114"/>
        <w:jc w:val="both"/>
        <w:rPr>
          <w:rFonts w:eastAsia="Times New Roman" w:cstheme="minorHAnsi"/>
          <w:bCs/>
          <w:color w:val="212529"/>
          <w:sz w:val="24"/>
          <w:szCs w:val="24"/>
          <w:shd w:val="clear" w:color="auto" w:fill="FFFFFF"/>
          <w:lang w:eastAsia="fr-FR"/>
        </w:rPr>
      </w:pPr>
      <w:r w:rsidRPr="00625875">
        <w:rPr>
          <w:rFonts w:eastAsia="Times New Roman" w:cstheme="minorHAnsi"/>
          <w:bCs/>
          <w:color w:val="212529"/>
          <w:sz w:val="24"/>
          <w:szCs w:val="24"/>
          <w:shd w:val="clear" w:color="auto" w:fill="FFFFFF"/>
          <w:lang w:eastAsia="fr-FR"/>
        </w:rPr>
        <w:t xml:space="preserve">De manière non-exhaustive, les énergies renouvelables visées par les zones d’accélération </w:t>
      </w:r>
      <w:r w:rsidR="00D50AFD" w:rsidRPr="00625875">
        <w:rPr>
          <w:rFonts w:eastAsia="Times New Roman" w:cstheme="minorHAnsi"/>
          <w:bCs/>
          <w:color w:val="212529"/>
          <w:sz w:val="24"/>
          <w:szCs w:val="24"/>
          <w:shd w:val="clear" w:color="auto" w:fill="FFFFFF"/>
          <w:lang w:eastAsia="fr-FR"/>
        </w:rPr>
        <w:t>sont :</w:t>
      </w:r>
    </w:p>
    <w:p w14:paraId="3DEFB94E" w14:textId="77777777" w:rsidR="009A2EC7" w:rsidRDefault="00625875" w:rsidP="009A2EC7">
      <w:pPr>
        <w:pStyle w:val="Paragraphedeliste"/>
        <w:numPr>
          <w:ilvl w:val="0"/>
          <w:numId w:val="15"/>
        </w:numPr>
        <w:spacing w:after="0" w:line="240" w:lineRule="auto"/>
        <w:jc w:val="both"/>
        <w:rPr>
          <w:rFonts w:eastAsia="Times New Roman" w:cstheme="minorHAnsi"/>
          <w:bCs/>
          <w:color w:val="212529"/>
          <w:sz w:val="24"/>
          <w:szCs w:val="24"/>
          <w:shd w:val="clear" w:color="auto" w:fill="FFFFFF"/>
          <w:lang w:eastAsia="fr-FR"/>
        </w:rPr>
      </w:pPr>
      <w:r w:rsidRPr="009A2EC7">
        <w:rPr>
          <w:rFonts w:eastAsia="Times New Roman" w:cstheme="minorHAnsi"/>
          <w:bCs/>
          <w:color w:val="212529"/>
          <w:sz w:val="24"/>
          <w:szCs w:val="24"/>
          <w:shd w:val="clear" w:color="auto" w:fill="FFFFFF"/>
          <w:lang w:eastAsia="fr-FR"/>
        </w:rPr>
        <w:t>Le solaire photovoltaïque (en toiture, au sol, sur ombrière et parking, voire flottant),</w:t>
      </w:r>
    </w:p>
    <w:p w14:paraId="37B1FFD0" w14:textId="77777777" w:rsidR="009A2EC7" w:rsidRDefault="00625875" w:rsidP="009A2EC7">
      <w:pPr>
        <w:pStyle w:val="Paragraphedeliste"/>
        <w:numPr>
          <w:ilvl w:val="0"/>
          <w:numId w:val="15"/>
        </w:numPr>
        <w:spacing w:after="0" w:line="240" w:lineRule="auto"/>
        <w:jc w:val="both"/>
        <w:rPr>
          <w:rFonts w:eastAsia="Times New Roman" w:cstheme="minorHAnsi"/>
          <w:bCs/>
          <w:color w:val="212529"/>
          <w:sz w:val="24"/>
          <w:szCs w:val="24"/>
          <w:shd w:val="clear" w:color="auto" w:fill="FFFFFF"/>
          <w:lang w:eastAsia="fr-FR"/>
        </w:rPr>
      </w:pPr>
      <w:r w:rsidRPr="009A2EC7">
        <w:rPr>
          <w:rFonts w:eastAsia="Times New Roman" w:cstheme="minorHAnsi"/>
          <w:bCs/>
          <w:color w:val="212529"/>
          <w:sz w:val="24"/>
          <w:szCs w:val="24"/>
          <w:shd w:val="clear" w:color="auto" w:fill="FFFFFF"/>
          <w:lang w:eastAsia="fr-FR"/>
        </w:rPr>
        <w:t>Le solaire thermique,</w:t>
      </w:r>
    </w:p>
    <w:p w14:paraId="7032E002" w14:textId="77777777" w:rsidR="009A2EC7" w:rsidRDefault="00625875" w:rsidP="009A2EC7">
      <w:pPr>
        <w:pStyle w:val="Paragraphedeliste"/>
        <w:numPr>
          <w:ilvl w:val="0"/>
          <w:numId w:val="15"/>
        </w:numPr>
        <w:spacing w:after="0" w:line="240" w:lineRule="auto"/>
        <w:jc w:val="both"/>
        <w:rPr>
          <w:rFonts w:eastAsia="Times New Roman" w:cstheme="minorHAnsi"/>
          <w:bCs/>
          <w:color w:val="212529"/>
          <w:sz w:val="24"/>
          <w:szCs w:val="24"/>
          <w:shd w:val="clear" w:color="auto" w:fill="FFFFFF"/>
          <w:lang w:eastAsia="fr-FR"/>
        </w:rPr>
      </w:pPr>
      <w:r w:rsidRPr="009A2EC7">
        <w:rPr>
          <w:rFonts w:eastAsia="Times New Roman" w:cstheme="minorHAnsi"/>
          <w:bCs/>
          <w:color w:val="212529"/>
          <w:sz w:val="24"/>
          <w:szCs w:val="24"/>
          <w:shd w:val="clear" w:color="auto" w:fill="FFFFFF"/>
          <w:lang w:eastAsia="fr-FR"/>
        </w:rPr>
        <w:t>La géothermie de surface et la géothermie profonde,</w:t>
      </w:r>
    </w:p>
    <w:p w14:paraId="1EEF1540" w14:textId="77777777" w:rsidR="009A2EC7" w:rsidRDefault="00625875" w:rsidP="009A2EC7">
      <w:pPr>
        <w:pStyle w:val="Paragraphedeliste"/>
        <w:numPr>
          <w:ilvl w:val="0"/>
          <w:numId w:val="15"/>
        </w:numPr>
        <w:spacing w:after="0" w:line="240" w:lineRule="auto"/>
        <w:jc w:val="both"/>
        <w:rPr>
          <w:rFonts w:eastAsia="Times New Roman" w:cstheme="minorHAnsi"/>
          <w:bCs/>
          <w:color w:val="212529"/>
          <w:sz w:val="24"/>
          <w:szCs w:val="24"/>
          <w:shd w:val="clear" w:color="auto" w:fill="FFFFFF"/>
          <w:lang w:eastAsia="fr-FR"/>
        </w:rPr>
      </w:pPr>
      <w:r w:rsidRPr="009A2EC7">
        <w:rPr>
          <w:rFonts w:eastAsia="Times New Roman" w:cstheme="minorHAnsi"/>
          <w:bCs/>
          <w:color w:val="212529"/>
          <w:sz w:val="24"/>
          <w:szCs w:val="24"/>
          <w:shd w:val="clear" w:color="auto" w:fill="FFFFFF"/>
          <w:lang w:eastAsia="fr-FR"/>
        </w:rPr>
        <w:t>La méthanisation,</w:t>
      </w:r>
    </w:p>
    <w:p w14:paraId="6336837C" w14:textId="77777777" w:rsidR="009A2EC7" w:rsidRDefault="00625875" w:rsidP="009A2EC7">
      <w:pPr>
        <w:pStyle w:val="Paragraphedeliste"/>
        <w:numPr>
          <w:ilvl w:val="0"/>
          <w:numId w:val="15"/>
        </w:numPr>
        <w:spacing w:after="0" w:line="240" w:lineRule="auto"/>
        <w:jc w:val="both"/>
        <w:rPr>
          <w:rFonts w:eastAsia="Times New Roman" w:cstheme="minorHAnsi"/>
          <w:bCs/>
          <w:color w:val="212529"/>
          <w:sz w:val="24"/>
          <w:szCs w:val="24"/>
          <w:shd w:val="clear" w:color="auto" w:fill="FFFFFF"/>
          <w:lang w:eastAsia="fr-FR"/>
        </w:rPr>
      </w:pPr>
      <w:r w:rsidRPr="009A2EC7">
        <w:rPr>
          <w:rFonts w:eastAsia="Times New Roman" w:cstheme="minorHAnsi"/>
          <w:bCs/>
          <w:color w:val="212529"/>
          <w:sz w:val="24"/>
          <w:szCs w:val="24"/>
          <w:shd w:val="clear" w:color="auto" w:fill="FFFFFF"/>
          <w:lang w:eastAsia="fr-FR"/>
        </w:rPr>
        <w:t>Le bois-énergie,</w:t>
      </w:r>
    </w:p>
    <w:p w14:paraId="303801EE" w14:textId="22255106" w:rsidR="00625875" w:rsidRDefault="00625875" w:rsidP="009A2EC7">
      <w:pPr>
        <w:pStyle w:val="Paragraphedeliste"/>
        <w:numPr>
          <w:ilvl w:val="0"/>
          <w:numId w:val="15"/>
        </w:numPr>
        <w:spacing w:after="0" w:line="240" w:lineRule="auto"/>
        <w:jc w:val="both"/>
        <w:rPr>
          <w:rFonts w:eastAsia="Times New Roman" w:cstheme="minorHAnsi"/>
          <w:bCs/>
          <w:color w:val="212529"/>
          <w:sz w:val="24"/>
          <w:szCs w:val="24"/>
          <w:shd w:val="clear" w:color="auto" w:fill="FFFFFF"/>
          <w:lang w:eastAsia="fr-FR"/>
        </w:rPr>
      </w:pPr>
      <w:r w:rsidRPr="009A2EC7">
        <w:rPr>
          <w:rFonts w:eastAsia="Times New Roman" w:cstheme="minorHAnsi"/>
          <w:bCs/>
          <w:color w:val="212529"/>
          <w:sz w:val="24"/>
          <w:szCs w:val="24"/>
          <w:shd w:val="clear" w:color="auto" w:fill="FFFFFF"/>
          <w:lang w:eastAsia="fr-FR"/>
        </w:rPr>
        <w:t>Les réseaux de chaleur.</w:t>
      </w:r>
    </w:p>
    <w:p w14:paraId="0CA20A41" w14:textId="3E91D6BD" w:rsidR="005D6165" w:rsidRDefault="005D6165" w:rsidP="005D6165">
      <w:pPr>
        <w:spacing w:after="0" w:line="240" w:lineRule="auto"/>
        <w:jc w:val="both"/>
        <w:rPr>
          <w:rFonts w:eastAsia="Times New Roman" w:cstheme="minorHAnsi"/>
          <w:bCs/>
          <w:color w:val="212529"/>
          <w:sz w:val="24"/>
          <w:szCs w:val="24"/>
          <w:shd w:val="clear" w:color="auto" w:fill="FFFFFF"/>
          <w:lang w:eastAsia="fr-FR"/>
        </w:rPr>
      </w:pPr>
    </w:p>
    <w:p w14:paraId="7BE7E972" w14:textId="0AF3C3FC" w:rsidR="00B02DF8" w:rsidRDefault="00B02DF8" w:rsidP="005D6165">
      <w:pPr>
        <w:spacing w:after="0" w:line="240" w:lineRule="auto"/>
        <w:jc w:val="both"/>
        <w:rPr>
          <w:rFonts w:eastAsia="Times New Roman" w:cstheme="minorHAnsi"/>
          <w:bCs/>
          <w:color w:val="212529"/>
          <w:sz w:val="24"/>
          <w:szCs w:val="24"/>
          <w:shd w:val="clear" w:color="auto" w:fill="FFFFFF"/>
          <w:lang w:eastAsia="fr-FR"/>
        </w:rPr>
      </w:pPr>
    </w:p>
    <w:p w14:paraId="44B260E8" w14:textId="50AE64D0" w:rsidR="00B02DF8" w:rsidRDefault="00B02DF8" w:rsidP="005D6165">
      <w:pPr>
        <w:spacing w:after="0" w:line="240" w:lineRule="auto"/>
        <w:jc w:val="both"/>
        <w:rPr>
          <w:rFonts w:eastAsia="Times New Roman" w:cstheme="minorHAnsi"/>
          <w:bCs/>
          <w:color w:val="212529"/>
          <w:sz w:val="24"/>
          <w:szCs w:val="24"/>
          <w:shd w:val="clear" w:color="auto" w:fill="FFFFFF"/>
          <w:lang w:eastAsia="fr-FR"/>
        </w:rPr>
      </w:pPr>
    </w:p>
    <w:p w14:paraId="4D5E6C95" w14:textId="5F12A685" w:rsidR="00B02DF8" w:rsidRDefault="00B02DF8" w:rsidP="005D6165">
      <w:pPr>
        <w:spacing w:after="0" w:line="240" w:lineRule="auto"/>
        <w:jc w:val="both"/>
        <w:rPr>
          <w:rFonts w:eastAsia="Times New Roman" w:cstheme="minorHAnsi"/>
          <w:bCs/>
          <w:color w:val="212529"/>
          <w:sz w:val="24"/>
          <w:szCs w:val="24"/>
          <w:shd w:val="clear" w:color="auto" w:fill="FFFFFF"/>
          <w:lang w:eastAsia="fr-FR"/>
        </w:rPr>
      </w:pPr>
    </w:p>
    <w:p w14:paraId="698B1B40" w14:textId="77777777" w:rsidR="00B02DF8" w:rsidRDefault="00B02DF8" w:rsidP="005D6165">
      <w:pPr>
        <w:spacing w:after="0" w:line="240" w:lineRule="auto"/>
        <w:jc w:val="both"/>
        <w:rPr>
          <w:rFonts w:eastAsia="Times New Roman" w:cstheme="minorHAnsi"/>
          <w:bCs/>
          <w:color w:val="212529"/>
          <w:sz w:val="24"/>
          <w:szCs w:val="24"/>
          <w:shd w:val="clear" w:color="auto" w:fill="FFFFFF"/>
          <w:lang w:eastAsia="fr-FR"/>
        </w:rPr>
      </w:pPr>
    </w:p>
    <w:p w14:paraId="37D349A1" w14:textId="1B78AE64" w:rsidR="005D6165" w:rsidRPr="003B4895" w:rsidRDefault="005D6165" w:rsidP="003B4895">
      <w:pPr>
        <w:pStyle w:val="Titre3"/>
        <w:rPr>
          <w:rFonts w:eastAsia="Times New Roman"/>
          <w:shd w:val="clear" w:color="auto" w:fill="FFFFFF"/>
          <w:lang w:eastAsia="fr-FR"/>
        </w:rPr>
      </w:pPr>
      <w:bookmarkStart w:id="33" w:name="_Toc151712242"/>
      <w:bookmarkStart w:id="34" w:name="_Toc151713122"/>
      <w:r w:rsidRPr="003B4895">
        <w:rPr>
          <w:rFonts w:eastAsia="Times New Roman"/>
          <w:shd w:val="clear" w:color="auto" w:fill="FFFFFF"/>
          <w:lang w:eastAsia="fr-FR"/>
        </w:rPr>
        <w:t>Le photovoltaïque</w:t>
      </w:r>
      <w:bookmarkEnd w:id="33"/>
      <w:bookmarkEnd w:id="34"/>
    </w:p>
    <w:p w14:paraId="7FC6F2D6" w14:textId="44C8F332" w:rsidR="005D6165" w:rsidRDefault="005D6165" w:rsidP="005D6165">
      <w:pPr>
        <w:spacing w:after="0" w:line="240" w:lineRule="auto"/>
        <w:jc w:val="both"/>
        <w:rPr>
          <w:rFonts w:eastAsia="Times New Roman" w:cstheme="minorHAnsi"/>
          <w:b/>
          <w:bCs/>
          <w:color w:val="212529"/>
          <w:sz w:val="24"/>
          <w:szCs w:val="24"/>
          <w:shd w:val="clear" w:color="auto" w:fill="FFFFFF"/>
          <w:lang w:eastAsia="fr-FR"/>
        </w:rPr>
      </w:pPr>
    </w:p>
    <w:p w14:paraId="0F462C91" w14:textId="59F117F3" w:rsidR="005D6165" w:rsidRDefault="005D6165" w:rsidP="005D6165">
      <w:pPr>
        <w:spacing w:after="0" w:line="240" w:lineRule="auto"/>
        <w:jc w:val="both"/>
        <w:rPr>
          <w:rFonts w:eastAsia="Times New Roman" w:cstheme="minorHAnsi"/>
          <w:bCs/>
          <w:color w:val="212529"/>
          <w:sz w:val="24"/>
          <w:szCs w:val="24"/>
          <w:shd w:val="clear" w:color="auto" w:fill="FFFFFF"/>
          <w:lang w:eastAsia="fr-FR"/>
        </w:rPr>
      </w:pPr>
      <w:r w:rsidRPr="005D6165">
        <w:rPr>
          <w:rFonts w:eastAsia="Times New Roman" w:cstheme="minorHAnsi"/>
          <w:bCs/>
          <w:color w:val="212529"/>
          <w:sz w:val="24"/>
          <w:szCs w:val="24"/>
          <w:shd w:val="clear" w:color="auto" w:fill="FFFFFF"/>
          <w:lang w:eastAsia="fr-FR"/>
        </w:rPr>
        <w:t>La cellule photovoltaïque, élément de base des modules, est composée d’un matériau semi- conducteur photosensible (souvent du silicium) qui possède la propriété de convertir la lumière du soleil en électricité : c’est l’effet photovoltaïque. Chaque cellule ne générant qu’une petite quantité d’électricité, elles sont assemblées, protégées par différentes couches de matériaux afin de former un module photovoltaïque.</w:t>
      </w:r>
    </w:p>
    <w:p w14:paraId="1130A244" w14:textId="77777777" w:rsidR="005D6165" w:rsidRPr="005D6165" w:rsidRDefault="005D6165" w:rsidP="005D6165">
      <w:pPr>
        <w:spacing w:after="0" w:line="240" w:lineRule="auto"/>
        <w:jc w:val="both"/>
        <w:rPr>
          <w:rFonts w:eastAsia="Times New Roman" w:cstheme="minorHAnsi"/>
          <w:bCs/>
          <w:color w:val="212529"/>
          <w:sz w:val="24"/>
          <w:szCs w:val="24"/>
          <w:shd w:val="clear" w:color="auto" w:fill="FFFFFF"/>
          <w:lang w:eastAsia="fr-FR"/>
        </w:rPr>
      </w:pPr>
    </w:p>
    <w:p w14:paraId="12287000" w14:textId="11CDCE24" w:rsidR="005D6165" w:rsidRDefault="005D6165" w:rsidP="005D6165">
      <w:pPr>
        <w:spacing w:after="0" w:line="240" w:lineRule="auto"/>
        <w:jc w:val="both"/>
        <w:rPr>
          <w:rFonts w:eastAsia="Times New Roman" w:cstheme="minorHAnsi"/>
          <w:bCs/>
          <w:color w:val="212529"/>
          <w:sz w:val="24"/>
          <w:szCs w:val="24"/>
          <w:shd w:val="clear" w:color="auto" w:fill="FFFFFF"/>
          <w:lang w:eastAsia="fr-FR"/>
        </w:rPr>
      </w:pPr>
      <w:r w:rsidRPr="005D6165">
        <w:rPr>
          <w:rFonts w:eastAsia="Times New Roman" w:cstheme="minorHAnsi"/>
          <w:bCs/>
          <w:color w:val="212529"/>
          <w:sz w:val="24"/>
          <w:szCs w:val="24"/>
          <w:shd w:val="clear" w:color="auto" w:fill="FFFFFF"/>
          <w:lang w:eastAsia="fr-FR"/>
        </w:rPr>
        <w:t>Dans une installation photovoltaïque, le courant continu produit par les modules photovoltaïques est ensuite transformé par un onduleur en courant alternatif afin d'alimenter le réseau public de distribution d’électricité.</w:t>
      </w:r>
    </w:p>
    <w:p w14:paraId="1F6A00D7" w14:textId="77777777" w:rsidR="005D6165" w:rsidRPr="005D6165" w:rsidRDefault="005D6165" w:rsidP="005D6165">
      <w:pPr>
        <w:spacing w:after="0" w:line="240" w:lineRule="auto"/>
        <w:jc w:val="both"/>
        <w:rPr>
          <w:rFonts w:eastAsia="Times New Roman" w:cstheme="minorHAnsi"/>
          <w:bCs/>
          <w:color w:val="212529"/>
          <w:sz w:val="24"/>
          <w:szCs w:val="24"/>
          <w:shd w:val="clear" w:color="auto" w:fill="FFFFFF"/>
          <w:lang w:eastAsia="fr-FR"/>
        </w:rPr>
      </w:pPr>
    </w:p>
    <w:p w14:paraId="345D61C1" w14:textId="77777777" w:rsidR="005D6165" w:rsidRPr="005D6165" w:rsidRDefault="005D6165" w:rsidP="005D6165">
      <w:pPr>
        <w:spacing w:after="0" w:line="240" w:lineRule="auto"/>
        <w:jc w:val="both"/>
        <w:rPr>
          <w:rFonts w:eastAsia="Times New Roman" w:cstheme="minorHAnsi"/>
          <w:bCs/>
          <w:color w:val="212529"/>
          <w:sz w:val="24"/>
          <w:szCs w:val="24"/>
          <w:shd w:val="clear" w:color="auto" w:fill="FFFFFF"/>
          <w:lang w:eastAsia="fr-FR"/>
        </w:rPr>
      </w:pPr>
      <w:r w:rsidRPr="005D6165">
        <w:rPr>
          <w:rFonts w:eastAsia="Times New Roman" w:cstheme="minorHAnsi"/>
          <w:bCs/>
          <w:color w:val="212529"/>
          <w:sz w:val="24"/>
          <w:szCs w:val="24"/>
          <w:shd w:val="clear" w:color="auto" w:fill="FFFFFF"/>
          <w:lang w:eastAsia="fr-FR"/>
        </w:rPr>
        <w:t>Les différents types d’installations photovoltaïques identifiables sont :</w:t>
      </w:r>
    </w:p>
    <w:p w14:paraId="311E202A" w14:textId="6BC4B6A2" w:rsidR="005D6165" w:rsidRDefault="005D6165" w:rsidP="005D6165">
      <w:pPr>
        <w:pStyle w:val="Paragraphedeliste"/>
        <w:numPr>
          <w:ilvl w:val="0"/>
          <w:numId w:val="16"/>
        </w:numPr>
        <w:spacing w:after="0" w:line="240" w:lineRule="auto"/>
        <w:jc w:val="both"/>
        <w:rPr>
          <w:rFonts w:eastAsia="Times New Roman" w:cstheme="minorHAnsi"/>
          <w:bCs/>
          <w:color w:val="212529"/>
          <w:sz w:val="24"/>
          <w:szCs w:val="24"/>
          <w:shd w:val="clear" w:color="auto" w:fill="FFFFFF"/>
          <w:lang w:eastAsia="fr-FR"/>
        </w:rPr>
      </w:pPr>
      <w:r w:rsidRPr="005D6165">
        <w:rPr>
          <w:rFonts w:eastAsia="Times New Roman" w:cstheme="minorHAnsi"/>
          <w:bCs/>
          <w:color w:val="212529"/>
          <w:sz w:val="24"/>
          <w:szCs w:val="24"/>
          <w:shd w:val="clear" w:color="auto" w:fill="FFFFFF"/>
          <w:lang w:eastAsia="fr-FR"/>
        </w:rPr>
        <w:t>Installation photovoltaïque au sol</w:t>
      </w:r>
      <w:r>
        <w:rPr>
          <w:rFonts w:eastAsia="Times New Roman" w:cstheme="minorHAnsi"/>
          <w:bCs/>
          <w:color w:val="212529"/>
          <w:sz w:val="24"/>
          <w:szCs w:val="24"/>
          <w:shd w:val="clear" w:color="auto" w:fill="FFFFFF"/>
          <w:lang w:eastAsia="fr-FR"/>
        </w:rPr>
        <w:t>,</w:t>
      </w:r>
    </w:p>
    <w:p w14:paraId="069D8E75" w14:textId="4DD2695F" w:rsidR="005D6165" w:rsidRDefault="005D6165" w:rsidP="005D6165">
      <w:pPr>
        <w:pStyle w:val="Paragraphedeliste"/>
        <w:numPr>
          <w:ilvl w:val="0"/>
          <w:numId w:val="16"/>
        </w:numPr>
        <w:spacing w:after="0" w:line="240" w:lineRule="auto"/>
        <w:jc w:val="both"/>
        <w:rPr>
          <w:rFonts w:eastAsia="Times New Roman" w:cstheme="minorHAnsi"/>
          <w:bCs/>
          <w:color w:val="212529"/>
          <w:sz w:val="24"/>
          <w:szCs w:val="24"/>
          <w:shd w:val="clear" w:color="auto" w:fill="FFFFFF"/>
          <w:lang w:eastAsia="fr-FR"/>
        </w:rPr>
      </w:pPr>
      <w:r w:rsidRPr="005D6165">
        <w:rPr>
          <w:rFonts w:eastAsia="Times New Roman" w:cstheme="minorHAnsi"/>
          <w:bCs/>
          <w:color w:val="212529"/>
          <w:sz w:val="24"/>
          <w:szCs w:val="24"/>
          <w:shd w:val="clear" w:color="auto" w:fill="FFFFFF"/>
          <w:lang w:eastAsia="fr-FR"/>
        </w:rPr>
        <w:t>Installation photovoltaïque sur ombrières (parkings, canaux)</w:t>
      </w:r>
      <w:r>
        <w:rPr>
          <w:rFonts w:eastAsia="Times New Roman" w:cstheme="minorHAnsi"/>
          <w:bCs/>
          <w:color w:val="212529"/>
          <w:sz w:val="24"/>
          <w:szCs w:val="24"/>
          <w:shd w:val="clear" w:color="auto" w:fill="FFFFFF"/>
          <w:lang w:eastAsia="fr-FR"/>
        </w:rPr>
        <w:t>,</w:t>
      </w:r>
    </w:p>
    <w:p w14:paraId="30B0532B" w14:textId="77777777" w:rsidR="005D6165" w:rsidRDefault="005D6165" w:rsidP="005D6165">
      <w:pPr>
        <w:pStyle w:val="Paragraphedeliste"/>
        <w:numPr>
          <w:ilvl w:val="0"/>
          <w:numId w:val="16"/>
        </w:numPr>
        <w:spacing w:after="0" w:line="240" w:lineRule="auto"/>
        <w:jc w:val="both"/>
        <w:rPr>
          <w:rFonts w:eastAsia="Times New Roman" w:cstheme="minorHAnsi"/>
          <w:bCs/>
          <w:color w:val="212529"/>
          <w:sz w:val="24"/>
          <w:szCs w:val="24"/>
          <w:shd w:val="clear" w:color="auto" w:fill="FFFFFF"/>
          <w:lang w:eastAsia="fr-FR"/>
        </w:rPr>
      </w:pPr>
      <w:r w:rsidRPr="005D6165">
        <w:rPr>
          <w:rFonts w:eastAsia="Times New Roman" w:cstheme="minorHAnsi"/>
          <w:bCs/>
          <w:color w:val="212529"/>
          <w:sz w:val="24"/>
          <w:szCs w:val="24"/>
          <w:shd w:val="clear" w:color="auto" w:fill="FFFFFF"/>
          <w:lang w:eastAsia="fr-FR"/>
        </w:rPr>
        <w:t>Installation photovoltaïque sur toiture</w:t>
      </w:r>
      <w:r>
        <w:rPr>
          <w:rFonts w:eastAsia="Times New Roman" w:cstheme="minorHAnsi"/>
          <w:bCs/>
          <w:color w:val="212529"/>
          <w:sz w:val="24"/>
          <w:szCs w:val="24"/>
          <w:shd w:val="clear" w:color="auto" w:fill="FFFFFF"/>
          <w:lang w:eastAsia="fr-FR"/>
        </w:rPr>
        <w:t>,</w:t>
      </w:r>
    </w:p>
    <w:p w14:paraId="0D2801CB" w14:textId="77777777" w:rsidR="005D6165" w:rsidRPr="005D6165" w:rsidRDefault="005D6165" w:rsidP="005D6165">
      <w:pPr>
        <w:spacing w:after="0" w:line="240" w:lineRule="auto"/>
        <w:jc w:val="both"/>
        <w:rPr>
          <w:rFonts w:eastAsia="Times New Roman" w:cstheme="minorHAnsi"/>
          <w:bCs/>
          <w:color w:val="212529"/>
          <w:sz w:val="24"/>
          <w:szCs w:val="24"/>
          <w:shd w:val="clear" w:color="auto" w:fill="FFFFFF"/>
          <w:lang w:eastAsia="fr-FR"/>
        </w:rPr>
      </w:pPr>
    </w:p>
    <w:p w14:paraId="52D98E81" w14:textId="77777777" w:rsidR="005D6165" w:rsidRPr="005D6165" w:rsidRDefault="005D6165" w:rsidP="005D6165">
      <w:pPr>
        <w:spacing w:after="0" w:line="240" w:lineRule="auto"/>
        <w:jc w:val="both"/>
        <w:rPr>
          <w:rFonts w:eastAsia="Times New Roman" w:cstheme="minorHAnsi"/>
          <w:bCs/>
          <w:color w:val="212529"/>
          <w:sz w:val="24"/>
          <w:szCs w:val="24"/>
          <w:shd w:val="clear" w:color="auto" w:fill="FFFFFF"/>
          <w:lang w:eastAsia="fr-FR"/>
        </w:rPr>
      </w:pPr>
      <w:r w:rsidRPr="005D6165">
        <w:rPr>
          <w:rFonts w:eastAsia="Times New Roman" w:cstheme="minorHAnsi"/>
          <w:bCs/>
          <w:color w:val="212529"/>
          <w:sz w:val="24"/>
          <w:szCs w:val="24"/>
          <w:u w:val="single"/>
          <w:shd w:val="clear" w:color="auto" w:fill="FFFFFF"/>
          <w:lang w:eastAsia="fr-FR"/>
        </w:rPr>
        <w:t>Installation photovoltaïque au sol</w:t>
      </w:r>
      <w:r w:rsidRPr="005D6165">
        <w:rPr>
          <w:rFonts w:eastAsia="Times New Roman" w:cstheme="minorHAnsi"/>
          <w:bCs/>
          <w:color w:val="212529"/>
          <w:sz w:val="24"/>
          <w:szCs w:val="24"/>
          <w:shd w:val="clear" w:color="auto" w:fill="FFFFFF"/>
          <w:lang w:eastAsia="fr-FR"/>
        </w:rPr>
        <w:t xml:space="preserve"> :</w:t>
      </w:r>
    </w:p>
    <w:p w14:paraId="6C26A96A" w14:textId="5A6F1BDF" w:rsidR="005D6165" w:rsidRDefault="005D6165" w:rsidP="005D6165">
      <w:pPr>
        <w:spacing w:after="0" w:line="240" w:lineRule="auto"/>
        <w:jc w:val="both"/>
        <w:rPr>
          <w:rFonts w:eastAsia="Times New Roman" w:cstheme="minorHAnsi"/>
          <w:bCs/>
          <w:color w:val="212529"/>
          <w:sz w:val="24"/>
          <w:szCs w:val="24"/>
          <w:shd w:val="clear" w:color="auto" w:fill="FFFFFF"/>
          <w:lang w:eastAsia="fr-FR"/>
        </w:rPr>
      </w:pPr>
      <w:r w:rsidRPr="005D6165">
        <w:rPr>
          <w:rFonts w:eastAsia="Times New Roman" w:cstheme="minorHAnsi"/>
          <w:bCs/>
          <w:color w:val="212529"/>
          <w:sz w:val="24"/>
          <w:szCs w:val="24"/>
          <w:shd w:val="clear" w:color="auto" w:fill="FFFFFF"/>
          <w:lang w:eastAsia="fr-FR"/>
        </w:rPr>
        <w:t>Les installations photovoltaïques au sol, aussi appelées parcs photovoltaïques au sol, ou centrales solaires, sont des champs de panneaux photovoltaïques fixés sur des supports installés sur des terrains nus ou à végétation rase. Le cadre du photovoltaïque au sol compatible avec une activité agricole pastorale ou forestière a été précisé par la loi du 10 mars 2023.</w:t>
      </w:r>
    </w:p>
    <w:p w14:paraId="64FF2CB8" w14:textId="77777777" w:rsidR="005D6165" w:rsidRPr="005D6165" w:rsidRDefault="005D6165" w:rsidP="005D6165">
      <w:pPr>
        <w:spacing w:after="0" w:line="240" w:lineRule="auto"/>
        <w:jc w:val="both"/>
        <w:rPr>
          <w:rFonts w:eastAsia="Times New Roman" w:cstheme="minorHAnsi"/>
          <w:bCs/>
          <w:color w:val="212529"/>
          <w:sz w:val="24"/>
          <w:szCs w:val="24"/>
          <w:shd w:val="clear" w:color="auto" w:fill="FFFFFF"/>
          <w:lang w:eastAsia="fr-FR"/>
        </w:rPr>
      </w:pPr>
    </w:p>
    <w:p w14:paraId="347CBB67" w14:textId="5D7E249A" w:rsidR="005D6165" w:rsidRPr="005D6165" w:rsidRDefault="005D6165" w:rsidP="005D6165">
      <w:pPr>
        <w:spacing w:after="0" w:line="240" w:lineRule="auto"/>
        <w:jc w:val="both"/>
        <w:rPr>
          <w:rFonts w:eastAsia="Times New Roman" w:cstheme="minorHAnsi"/>
          <w:bCs/>
          <w:color w:val="212529"/>
          <w:sz w:val="24"/>
          <w:szCs w:val="24"/>
          <w:u w:val="single"/>
          <w:shd w:val="clear" w:color="auto" w:fill="FFFFFF"/>
          <w:lang w:eastAsia="fr-FR"/>
        </w:rPr>
      </w:pPr>
      <w:r w:rsidRPr="005D6165">
        <w:rPr>
          <w:rFonts w:eastAsia="Times New Roman" w:cstheme="minorHAnsi"/>
          <w:bCs/>
          <w:color w:val="212529"/>
          <w:sz w:val="24"/>
          <w:szCs w:val="24"/>
          <w:u w:val="single"/>
          <w:shd w:val="clear" w:color="auto" w:fill="FFFFFF"/>
          <w:lang w:eastAsia="fr-FR"/>
        </w:rPr>
        <w:t xml:space="preserve">Installation photovoltaïque sur ombrières (parkings, </w:t>
      </w:r>
      <w:r w:rsidR="00096F95" w:rsidRPr="005D6165">
        <w:rPr>
          <w:rFonts w:eastAsia="Times New Roman" w:cstheme="minorHAnsi"/>
          <w:bCs/>
          <w:color w:val="212529"/>
          <w:sz w:val="24"/>
          <w:szCs w:val="24"/>
          <w:u w:val="single"/>
          <w:shd w:val="clear" w:color="auto" w:fill="FFFFFF"/>
          <w:lang w:eastAsia="fr-FR"/>
        </w:rPr>
        <w:t>canaux)</w:t>
      </w:r>
      <w:r w:rsidRPr="00430BF5">
        <w:rPr>
          <w:rFonts w:eastAsia="Times New Roman" w:cstheme="minorHAnsi"/>
          <w:bCs/>
          <w:color w:val="212529"/>
          <w:sz w:val="24"/>
          <w:szCs w:val="24"/>
          <w:shd w:val="clear" w:color="auto" w:fill="FFFFFF"/>
          <w:lang w:eastAsia="fr-FR"/>
        </w:rPr>
        <w:t xml:space="preserve"> :</w:t>
      </w:r>
    </w:p>
    <w:p w14:paraId="302E2959" w14:textId="77777777" w:rsidR="005D6165" w:rsidRPr="005D6165" w:rsidRDefault="005D6165" w:rsidP="005D6165">
      <w:pPr>
        <w:spacing w:after="0" w:line="240" w:lineRule="auto"/>
        <w:jc w:val="both"/>
        <w:rPr>
          <w:rFonts w:eastAsia="Times New Roman" w:cstheme="minorHAnsi"/>
          <w:bCs/>
          <w:color w:val="212529"/>
          <w:sz w:val="24"/>
          <w:szCs w:val="24"/>
          <w:shd w:val="clear" w:color="auto" w:fill="FFFFFF"/>
          <w:lang w:eastAsia="fr-FR"/>
        </w:rPr>
      </w:pPr>
      <w:r w:rsidRPr="005D6165">
        <w:rPr>
          <w:rFonts w:eastAsia="Times New Roman" w:cstheme="minorHAnsi"/>
          <w:bCs/>
          <w:color w:val="212529"/>
          <w:sz w:val="24"/>
          <w:szCs w:val="24"/>
          <w:shd w:val="clear" w:color="auto" w:fill="FFFFFF"/>
          <w:lang w:eastAsia="fr-FR"/>
        </w:rPr>
        <w:t>Une ombrière photovoltaïque est une structure métallique permettant de fournir de l’ombre tout en générant de l’électricité grâce à des cellules photovoltaïques.</w:t>
      </w:r>
    </w:p>
    <w:p w14:paraId="6135D5C0" w14:textId="77777777" w:rsidR="005D6165" w:rsidRDefault="005D6165" w:rsidP="005D6165">
      <w:pPr>
        <w:spacing w:after="0" w:line="240" w:lineRule="auto"/>
        <w:jc w:val="both"/>
        <w:rPr>
          <w:rFonts w:eastAsia="Times New Roman" w:cstheme="minorHAnsi"/>
          <w:bCs/>
          <w:color w:val="212529"/>
          <w:sz w:val="24"/>
          <w:szCs w:val="24"/>
          <w:shd w:val="clear" w:color="auto" w:fill="FFFFFF"/>
          <w:lang w:eastAsia="fr-FR"/>
        </w:rPr>
      </w:pPr>
    </w:p>
    <w:p w14:paraId="75F50762" w14:textId="6376D77E" w:rsidR="005D6165" w:rsidRPr="005D6165" w:rsidRDefault="005D6165" w:rsidP="005D6165">
      <w:pPr>
        <w:spacing w:after="0" w:line="240" w:lineRule="auto"/>
        <w:jc w:val="both"/>
        <w:rPr>
          <w:rFonts w:eastAsia="Times New Roman" w:cstheme="minorHAnsi"/>
          <w:bCs/>
          <w:color w:val="212529"/>
          <w:sz w:val="24"/>
          <w:szCs w:val="24"/>
          <w:shd w:val="clear" w:color="auto" w:fill="FFFFFF"/>
          <w:lang w:eastAsia="fr-FR"/>
        </w:rPr>
      </w:pPr>
      <w:r w:rsidRPr="005D6165">
        <w:rPr>
          <w:rFonts w:eastAsia="Times New Roman" w:cstheme="minorHAnsi"/>
          <w:bCs/>
          <w:color w:val="212529"/>
          <w:sz w:val="24"/>
          <w:szCs w:val="24"/>
          <w:u w:val="single"/>
          <w:shd w:val="clear" w:color="auto" w:fill="FFFFFF"/>
          <w:lang w:eastAsia="fr-FR"/>
        </w:rPr>
        <w:t>Installation photovoltaïque sur toiture</w:t>
      </w:r>
      <w:r w:rsidRPr="005D6165">
        <w:rPr>
          <w:rFonts w:eastAsia="Times New Roman" w:cstheme="minorHAnsi"/>
          <w:bCs/>
          <w:color w:val="212529"/>
          <w:sz w:val="24"/>
          <w:szCs w:val="24"/>
          <w:shd w:val="clear" w:color="auto" w:fill="FFFFFF"/>
          <w:lang w:eastAsia="fr-FR"/>
        </w:rPr>
        <w:t xml:space="preserve"> :</w:t>
      </w:r>
    </w:p>
    <w:p w14:paraId="54292274" w14:textId="7FD6B42A" w:rsidR="005D6165" w:rsidRPr="005D6165" w:rsidRDefault="005D6165" w:rsidP="005D6165">
      <w:pPr>
        <w:spacing w:after="0" w:line="240" w:lineRule="auto"/>
        <w:jc w:val="both"/>
        <w:rPr>
          <w:rFonts w:eastAsia="Times New Roman" w:cstheme="minorHAnsi"/>
          <w:bCs/>
          <w:color w:val="212529"/>
          <w:sz w:val="24"/>
          <w:szCs w:val="24"/>
          <w:shd w:val="clear" w:color="auto" w:fill="FFFFFF"/>
          <w:lang w:eastAsia="fr-FR"/>
        </w:rPr>
      </w:pPr>
      <w:r w:rsidRPr="005D6165">
        <w:rPr>
          <w:rFonts w:eastAsia="Times New Roman" w:cstheme="minorHAnsi"/>
          <w:bCs/>
          <w:color w:val="212529"/>
          <w:sz w:val="24"/>
          <w:szCs w:val="24"/>
          <w:shd w:val="clear" w:color="auto" w:fill="FFFFFF"/>
          <w:lang w:eastAsia="fr-FR"/>
        </w:rPr>
        <w:t>Une toiture photovoltaïque est une toiture sur laquelle sont installés de</w:t>
      </w:r>
      <w:r w:rsidR="00430BF5">
        <w:rPr>
          <w:rFonts w:eastAsia="Times New Roman" w:cstheme="minorHAnsi"/>
          <w:bCs/>
          <w:color w:val="212529"/>
          <w:sz w:val="24"/>
          <w:szCs w:val="24"/>
          <w:shd w:val="clear" w:color="auto" w:fill="FFFFFF"/>
          <w:lang w:eastAsia="fr-FR"/>
        </w:rPr>
        <w:t>s</w:t>
      </w:r>
      <w:r w:rsidRPr="005D6165">
        <w:rPr>
          <w:rFonts w:eastAsia="Times New Roman" w:cstheme="minorHAnsi"/>
          <w:bCs/>
          <w:color w:val="212529"/>
          <w:sz w:val="24"/>
          <w:szCs w:val="24"/>
          <w:shd w:val="clear" w:color="auto" w:fill="FFFFFF"/>
          <w:lang w:eastAsia="fr-FR"/>
        </w:rPr>
        <w:t xml:space="preserve"> panneaux photovoltaïques permettant de générer de l’électricité grâce à des cellules photovoltaïques. La pose de panneaux photovoltaïques peut être réalisée sur :</w:t>
      </w:r>
    </w:p>
    <w:p w14:paraId="370AC017" w14:textId="77777777" w:rsidR="005D6165" w:rsidRDefault="005D6165" w:rsidP="005D6165">
      <w:pPr>
        <w:pStyle w:val="Paragraphedeliste"/>
        <w:numPr>
          <w:ilvl w:val="0"/>
          <w:numId w:val="17"/>
        </w:numPr>
        <w:spacing w:after="0" w:line="240" w:lineRule="auto"/>
        <w:jc w:val="both"/>
        <w:rPr>
          <w:rFonts w:eastAsia="Times New Roman" w:cstheme="minorHAnsi"/>
          <w:bCs/>
          <w:color w:val="212529"/>
          <w:sz w:val="24"/>
          <w:szCs w:val="24"/>
          <w:shd w:val="clear" w:color="auto" w:fill="FFFFFF"/>
          <w:lang w:eastAsia="fr-FR"/>
        </w:rPr>
      </w:pPr>
      <w:r w:rsidRPr="005D6165">
        <w:rPr>
          <w:rFonts w:eastAsia="Times New Roman" w:cstheme="minorHAnsi"/>
          <w:bCs/>
          <w:color w:val="212529"/>
          <w:sz w:val="24"/>
          <w:szCs w:val="24"/>
          <w:shd w:val="clear" w:color="auto" w:fill="FFFFFF"/>
          <w:lang w:eastAsia="fr-FR"/>
        </w:rPr>
        <w:t>une construction existante (modification de l’aspect extérieur de la construction) : procédure de</w:t>
      </w:r>
      <w:r>
        <w:rPr>
          <w:rFonts w:eastAsia="Times New Roman" w:cstheme="minorHAnsi"/>
          <w:bCs/>
          <w:color w:val="212529"/>
          <w:sz w:val="24"/>
          <w:szCs w:val="24"/>
          <w:shd w:val="clear" w:color="auto" w:fill="FFFFFF"/>
          <w:lang w:eastAsia="fr-FR"/>
        </w:rPr>
        <w:t xml:space="preserve"> </w:t>
      </w:r>
      <w:r w:rsidRPr="005D6165">
        <w:rPr>
          <w:rFonts w:eastAsia="Times New Roman" w:cstheme="minorHAnsi"/>
          <w:bCs/>
          <w:color w:val="212529"/>
          <w:sz w:val="24"/>
          <w:szCs w:val="24"/>
          <w:shd w:val="clear" w:color="auto" w:fill="FFFFFF"/>
          <w:lang w:eastAsia="fr-FR"/>
        </w:rPr>
        <w:t>déclaration préalable Art R 421-17 a) du CU</w:t>
      </w:r>
      <w:r>
        <w:rPr>
          <w:rFonts w:eastAsia="Times New Roman" w:cstheme="minorHAnsi"/>
          <w:bCs/>
          <w:color w:val="212529"/>
          <w:sz w:val="24"/>
          <w:szCs w:val="24"/>
          <w:shd w:val="clear" w:color="auto" w:fill="FFFFFF"/>
          <w:lang w:eastAsia="fr-FR"/>
        </w:rPr>
        <w:t> ;</w:t>
      </w:r>
    </w:p>
    <w:p w14:paraId="0323304E" w14:textId="4DD0DAFA" w:rsidR="005D6165" w:rsidRPr="005D6165" w:rsidRDefault="005D6165" w:rsidP="005D6165">
      <w:pPr>
        <w:pStyle w:val="Paragraphedeliste"/>
        <w:numPr>
          <w:ilvl w:val="0"/>
          <w:numId w:val="17"/>
        </w:numPr>
        <w:spacing w:after="0" w:line="240" w:lineRule="auto"/>
        <w:jc w:val="both"/>
        <w:rPr>
          <w:rFonts w:eastAsia="Times New Roman" w:cstheme="minorHAnsi"/>
          <w:bCs/>
          <w:color w:val="212529"/>
          <w:sz w:val="24"/>
          <w:szCs w:val="24"/>
          <w:shd w:val="clear" w:color="auto" w:fill="FFFFFF"/>
          <w:lang w:eastAsia="fr-FR"/>
        </w:rPr>
      </w:pPr>
      <w:r w:rsidRPr="005D6165">
        <w:rPr>
          <w:rFonts w:eastAsia="Times New Roman" w:cstheme="minorHAnsi"/>
          <w:bCs/>
          <w:color w:val="212529"/>
          <w:sz w:val="24"/>
          <w:szCs w:val="24"/>
          <w:shd w:val="clear" w:color="auto" w:fill="FFFFFF"/>
          <w:lang w:eastAsia="fr-FR"/>
        </w:rPr>
        <w:t>une nouvelle construction : installation intégrée à la demande de permis de construire de la</w:t>
      </w:r>
      <w:r>
        <w:rPr>
          <w:rFonts w:eastAsia="Times New Roman" w:cstheme="minorHAnsi"/>
          <w:bCs/>
          <w:color w:val="212529"/>
          <w:sz w:val="24"/>
          <w:szCs w:val="24"/>
          <w:shd w:val="clear" w:color="auto" w:fill="FFFFFF"/>
          <w:lang w:eastAsia="fr-FR"/>
        </w:rPr>
        <w:t xml:space="preserve"> </w:t>
      </w:r>
      <w:r w:rsidRPr="005D6165">
        <w:rPr>
          <w:rFonts w:eastAsia="Times New Roman" w:cstheme="minorHAnsi"/>
          <w:bCs/>
          <w:color w:val="212529"/>
          <w:sz w:val="24"/>
          <w:szCs w:val="24"/>
          <w:shd w:val="clear" w:color="auto" w:fill="FFFFFF"/>
          <w:lang w:eastAsia="fr-FR"/>
        </w:rPr>
        <w:t xml:space="preserve">construction. </w:t>
      </w:r>
    </w:p>
    <w:p w14:paraId="522C8B59" w14:textId="77777777" w:rsidR="005D6165" w:rsidRDefault="005D6165" w:rsidP="005D6165">
      <w:pPr>
        <w:spacing w:after="0" w:line="240" w:lineRule="auto"/>
        <w:jc w:val="both"/>
        <w:rPr>
          <w:rFonts w:eastAsia="Times New Roman" w:cstheme="minorHAnsi"/>
          <w:bCs/>
          <w:color w:val="212529"/>
          <w:sz w:val="24"/>
          <w:szCs w:val="24"/>
          <w:shd w:val="clear" w:color="auto" w:fill="FFFFFF"/>
          <w:lang w:eastAsia="fr-FR"/>
        </w:rPr>
      </w:pPr>
    </w:p>
    <w:p w14:paraId="78296BDB" w14:textId="7800CFB0" w:rsidR="005D6165" w:rsidRPr="005D6165" w:rsidRDefault="005D6165" w:rsidP="005D6165">
      <w:pPr>
        <w:spacing w:after="0" w:line="240" w:lineRule="auto"/>
        <w:jc w:val="both"/>
        <w:rPr>
          <w:rFonts w:eastAsia="Times New Roman" w:cstheme="minorHAnsi"/>
          <w:bCs/>
          <w:color w:val="212529"/>
          <w:sz w:val="24"/>
          <w:szCs w:val="24"/>
          <w:shd w:val="clear" w:color="auto" w:fill="FFFFFF"/>
          <w:lang w:eastAsia="fr-FR"/>
        </w:rPr>
      </w:pPr>
      <w:r w:rsidRPr="005D6165">
        <w:rPr>
          <w:rFonts w:eastAsia="Times New Roman" w:cstheme="minorHAnsi"/>
          <w:bCs/>
          <w:color w:val="212529"/>
          <w:sz w:val="24"/>
          <w:szCs w:val="24"/>
          <w:shd w:val="clear" w:color="auto" w:fill="FFFFFF"/>
          <w:lang w:eastAsia="fr-FR"/>
        </w:rPr>
        <w:t>La production électrique peut soit totalement être injectée sur le réseau, soit auto-consommée en partie avec injection du surplus dans le réseau.</w:t>
      </w:r>
    </w:p>
    <w:p w14:paraId="681BB9FA" w14:textId="437EADD7" w:rsidR="005D6165" w:rsidRDefault="005D6165" w:rsidP="005D6165">
      <w:pPr>
        <w:spacing w:after="0" w:line="240" w:lineRule="auto"/>
        <w:jc w:val="both"/>
        <w:rPr>
          <w:rFonts w:eastAsia="Times New Roman" w:cstheme="minorHAnsi"/>
          <w:bCs/>
          <w:color w:val="212529"/>
          <w:sz w:val="24"/>
          <w:szCs w:val="24"/>
          <w:shd w:val="clear" w:color="auto" w:fill="FFFFFF"/>
          <w:lang w:eastAsia="fr-FR"/>
        </w:rPr>
      </w:pPr>
      <w:r w:rsidRPr="005D6165">
        <w:rPr>
          <w:rFonts w:eastAsia="Times New Roman" w:cstheme="minorHAnsi"/>
          <w:bCs/>
          <w:color w:val="212529"/>
          <w:sz w:val="24"/>
          <w:szCs w:val="24"/>
          <w:shd w:val="clear" w:color="auto" w:fill="FFFFFF"/>
          <w:lang w:eastAsia="fr-FR"/>
        </w:rPr>
        <w:t>Ces règles s’appliquent aussi aux panneaux solaires thermiques, par exemple pour la production d’eau chaude sanitaire.</w:t>
      </w:r>
    </w:p>
    <w:p w14:paraId="13FFBA39" w14:textId="5497E742" w:rsidR="002A1A6B" w:rsidRDefault="002A1A6B" w:rsidP="005D6165">
      <w:pPr>
        <w:spacing w:after="0" w:line="240" w:lineRule="auto"/>
        <w:jc w:val="both"/>
        <w:rPr>
          <w:rFonts w:eastAsia="Times New Roman" w:cstheme="minorHAnsi"/>
          <w:bCs/>
          <w:color w:val="212529"/>
          <w:sz w:val="24"/>
          <w:szCs w:val="24"/>
          <w:shd w:val="clear" w:color="auto" w:fill="FFFFFF"/>
          <w:lang w:eastAsia="fr-FR"/>
        </w:rPr>
      </w:pPr>
    </w:p>
    <w:p w14:paraId="6E5D229A" w14:textId="4054421F" w:rsidR="002A1A6B" w:rsidRPr="003B4895" w:rsidRDefault="002A1A6B" w:rsidP="003B4895">
      <w:pPr>
        <w:pStyle w:val="Titre3"/>
        <w:rPr>
          <w:rFonts w:eastAsia="Times New Roman"/>
          <w:shd w:val="clear" w:color="auto" w:fill="FFFFFF"/>
          <w:lang w:eastAsia="fr-FR"/>
        </w:rPr>
      </w:pPr>
      <w:bookmarkStart w:id="35" w:name="_Toc151712243"/>
      <w:bookmarkStart w:id="36" w:name="_Toc151713123"/>
      <w:r w:rsidRPr="003B4895">
        <w:rPr>
          <w:rFonts w:eastAsia="Times New Roman"/>
          <w:shd w:val="clear" w:color="auto" w:fill="FFFFFF"/>
          <w:lang w:eastAsia="fr-FR"/>
        </w:rPr>
        <w:t>Le solaire thermique</w:t>
      </w:r>
      <w:bookmarkEnd w:id="35"/>
      <w:bookmarkEnd w:id="36"/>
    </w:p>
    <w:p w14:paraId="596CE64C" w14:textId="7B796ADC" w:rsidR="002A1A6B" w:rsidRPr="002A1A6B" w:rsidRDefault="002A1A6B" w:rsidP="002A1A6B">
      <w:pPr>
        <w:spacing w:after="0" w:line="240" w:lineRule="auto"/>
        <w:jc w:val="both"/>
        <w:rPr>
          <w:rFonts w:eastAsia="Times New Roman" w:cstheme="minorHAnsi"/>
          <w:bCs/>
          <w:color w:val="212529"/>
          <w:sz w:val="24"/>
          <w:szCs w:val="24"/>
          <w:shd w:val="clear" w:color="auto" w:fill="FFFFFF"/>
          <w:lang w:eastAsia="fr-FR"/>
        </w:rPr>
      </w:pPr>
      <w:r w:rsidRPr="002A1A6B">
        <w:rPr>
          <w:rFonts w:eastAsia="Times New Roman" w:cstheme="minorHAnsi"/>
          <w:bCs/>
          <w:color w:val="212529"/>
          <w:sz w:val="24"/>
          <w:szCs w:val="24"/>
          <w:shd w:val="clear" w:color="auto" w:fill="FFFFFF"/>
          <w:lang w:eastAsia="fr-FR"/>
        </w:rPr>
        <w:t xml:space="preserve"> </w:t>
      </w:r>
    </w:p>
    <w:p w14:paraId="41CBD557" w14:textId="3BF362A8" w:rsidR="002A1A6B" w:rsidRDefault="002A1A6B" w:rsidP="002A1A6B">
      <w:pPr>
        <w:spacing w:after="0" w:line="240" w:lineRule="auto"/>
        <w:jc w:val="both"/>
        <w:rPr>
          <w:rFonts w:eastAsia="Times New Roman" w:cstheme="minorHAnsi"/>
          <w:bCs/>
          <w:color w:val="212529"/>
          <w:sz w:val="24"/>
          <w:szCs w:val="24"/>
          <w:shd w:val="clear" w:color="auto" w:fill="FFFFFF"/>
          <w:lang w:eastAsia="fr-FR"/>
        </w:rPr>
      </w:pPr>
      <w:r w:rsidRPr="002A1A6B">
        <w:rPr>
          <w:rFonts w:eastAsia="Times New Roman" w:cstheme="minorHAnsi"/>
          <w:bCs/>
          <w:color w:val="212529"/>
          <w:sz w:val="24"/>
          <w:szCs w:val="24"/>
          <w:shd w:val="clear" w:color="auto" w:fill="FFFFFF"/>
          <w:lang w:eastAsia="fr-FR"/>
        </w:rPr>
        <w:t xml:space="preserve">Les panneaux solaires thermiques permettent de produire de la chaleur qui peut être valorisée pour différentes applications : la production d’eau chaude sanitaire (ECS), le chauffage de bâtiments, la fourniture de chaleur pour l’industrie et l’agriculture, l’alimentation de réseaux de chaleur. Les </w:t>
      </w:r>
      <w:r w:rsidRPr="002A1A6B">
        <w:rPr>
          <w:rFonts w:eastAsia="Times New Roman" w:cstheme="minorHAnsi"/>
          <w:bCs/>
          <w:color w:val="212529"/>
          <w:sz w:val="24"/>
          <w:szCs w:val="24"/>
          <w:shd w:val="clear" w:color="auto" w:fill="FFFFFF"/>
          <w:lang w:eastAsia="fr-FR"/>
        </w:rPr>
        <w:lastRenderedPageBreak/>
        <w:t>panneaux solaires thermiques sont généralement installés en toiture ou en ombrières sur les bâtiments. Pour des projets de plus grande taille, ils peuvent être placés au sol et constituer un champ solaire.</w:t>
      </w:r>
    </w:p>
    <w:p w14:paraId="031CAAC4" w14:textId="77777777" w:rsidR="002A1A6B" w:rsidRPr="002A1A6B" w:rsidRDefault="002A1A6B" w:rsidP="002A1A6B">
      <w:pPr>
        <w:spacing w:after="0" w:line="240" w:lineRule="auto"/>
        <w:jc w:val="both"/>
        <w:rPr>
          <w:rFonts w:eastAsia="Times New Roman" w:cstheme="minorHAnsi"/>
          <w:bCs/>
          <w:color w:val="212529"/>
          <w:sz w:val="24"/>
          <w:szCs w:val="24"/>
          <w:shd w:val="clear" w:color="auto" w:fill="FFFFFF"/>
          <w:lang w:eastAsia="fr-FR"/>
        </w:rPr>
      </w:pPr>
    </w:p>
    <w:p w14:paraId="628FC4E9" w14:textId="7DCFCB9C" w:rsidR="002A1A6B" w:rsidRDefault="002A1A6B" w:rsidP="002A1A6B">
      <w:pPr>
        <w:spacing w:after="0" w:line="240" w:lineRule="auto"/>
        <w:jc w:val="both"/>
        <w:rPr>
          <w:rFonts w:eastAsia="Times New Roman" w:cstheme="minorHAnsi"/>
          <w:bCs/>
          <w:color w:val="212529"/>
          <w:sz w:val="24"/>
          <w:szCs w:val="24"/>
          <w:shd w:val="clear" w:color="auto" w:fill="FFFFFF"/>
          <w:lang w:eastAsia="fr-FR"/>
        </w:rPr>
      </w:pPr>
      <w:r w:rsidRPr="002A1A6B">
        <w:rPr>
          <w:rFonts w:eastAsia="Times New Roman" w:cstheme="minorHAnsi"/>
          <w:bCs/>
          <w:color w:val="212529"/>
          <w:sz w:val="24"/>
          <w:szCs w:val="24"/>
          <w:shd w:val="clear" w:color="auto" w:fill="FFFFFF"/>
          <w:lang w:eastAsia="fr-FR"/>
        </w:rPr>
        <w:t>Dans le cas d’une alimentation d’un réseau de chaleur, la chaleur est collectée au travers des capteurs solaires puis transportée par un fluide caloporteur dans un circuit hydraulique, comportant généralement un ou plusieurs ballons de stockage. Cette production thermique permet de diversifier le mix énergétique des réseaux de chaleur et peut être complémentaire d’une production de chaleur par biomasse ou géothermie.</w:t>
      </w:r>
    </w:p>
    <w:p w14:paraId="0AF93348" w14:textId="77777777" w:rsidR="00813BCE" w:rsidRDefault="00813BCE" w:rsidP="002A1A6B">
      <w:pPr>
        <w:spacing w:after="0" w:line="240" w:lineRule="auto"/>
        <w:jc w:val="both"/>
        <w:rPr>
          <w:rFonts w:eastAsia="Times New Roman" w:cstheme="minorHAnsi"/>
          <w:bCs/>
          <w:color w:val="212529"/>
          <w:sz w:val="24"/>
          <w:szCs w:val="24"/>
          <w:shd w:val="clear" w:color="auto" w:fill="FFFFFF"/>
          <w:lang w:eastAsia="fr-FR"/>
        </w:rPr>
      </w:pPr>
    </w:p>
    <w:p w14:paraId="5C66FDF1" w14:textId="7ACE89A7" w:rsidR="002A1A6B" w:rsidRPr="003B4895" w:rsidRDefault="002A1A6B" w:rsidP="003B4895">
      <w:pPr>
        <w:pStyle w:val="Titre3"/>
        <w:rPr>
          <w:rFonts w:eastAsia="Times New Roman"/>
          <w:shd w:val="clear" w:color="auto" w:fill="FFFFFF"/>
          <w:lang w:eastAsia="fr-FR"/>
        </w:rPr>
      </w:pPr>
      <w:bookmarkStart w:id="37" w:name="_Toc151712244"/>
      <w:bookmarkStart w:id="38" w:name="_Toc151713124"/>
      <w:r w:rsidRPr="003B4895">
        <w:rPr>
          <w:rFonts w:eastAsia="Times New Roman"/>
          <w:shd w:val="clear" w:color="auto" w:fill="FFFFFF"/>
          <w:lang w:eastAsia="fr-FR"/>
        </w:rPr>
        <w:t xml:space="preserve">La biomasse : </w:t>
      </w:r>
      <w:r w:rsidR="00430BF5" w:rsidRPr="003B4895">
        <w:rPr>
          <w:rFonts w:eastAsia="Times New Roman"/>
          <w:shd w:val="clear" w:color="auto" w:fill="FFFFFF"/>
          <w:lang w:eastAsia="fr-FR"/>
        </w:rPr>
        <w:t>l</w:t>
      </w:r>
      <w:r w:rsidRPr="003B4895">
        <w:rPr>
          <w:rFonts w:eastAsia="Times New Roman"/>
          <w:shd w:val="clear" w:color="auto" w:fill="FFFFFF"/>
          <w:lang w:eastAsia="fr-FR"/>
        </w:rPr>
        <w:t>e bois énergie</w:t>
      </w:r>
      <w:bookmarkEnd w:id="37"/>
      <w:bookmarkEnd w:id="38"/>
    </w:p>
    <w:p w14:paraId="523E807E" w14:textId="77777777" w:rsidR="002A1A6B" w:rsidRPr="002A1A6B" w:rsidRDefault="002A1A6B" w:rsidP="002A1A6B">
      <w:pPr>
        <w:spacing w:after="0" w:line="240" w:lineRule="auto"/>
        <w:jc w:val="both"/>
        <w:rPr>
          <w:rFonts w:eastAsia="Times New Roman" w:cstheme="minorHAnsi"/>
          <w:bCs/>
          <w:color w:val="212529"/>
          <w:sz w:val="24"/>
          <w:szCs w:val="24"/>
          <w:shd w:val="clear" w:color="auto" w:fill="FFFFFF"/>
          <w:lang w:eastAsia="fr-FR"/>
        </w:rPr>
      </w:pPr>
    </w:p>
    <w:p w14:paraId="7628EAA7" w14:textId="6083B34B" w:rsidR="002A1A6B" w:rsidRPr="002A1A6B" w:rsidRDefault="002A1A6B" w:rsidP="002A1A6B">
      <w:pPr>
        <w:spacing w:after="0" w:line="240" w:lineRule="auto"/>
        <w:jc w:val="both"/>
        <w:rPr>
          <w:rFonts w:eastAsia="Times New Roman" w:cstheme="minorHAnsi"/>
          <w:bCs/>
          <w:color w:val="212529"/>
          <w:sz w:val="24"/>
          <w:szCs w:val="24"/>
          <w:shd w:val="clear" w:color="auto" w:fill="FFFFFF"/>
          <w:lang w:eastAsia="fr-FR"/>
        </w:rPr>
      </w:pPr>
      <w:r w:rsidRPr="002A1A6B">
        <w:rPr>
          <w:rFonts w:eastAsia="Times New Roman" w:cstheme="minorHAnsi"/>
          <w:bCs/>
          <w:color w:val="212529"/>
          <w:sz w:val="24"/>
          <w:szCs w:val="24"/>
          <w:shd w:val="clear" w:color="auto" w:fill="FFFFFF"/>
          <w:lang w:eastAsia="fr-FR"/>
        </w:rPr>
        <w:t>Une chaufferie bois est une installation permettant de produire de la chaleur et/ou de l’électricité en cogénération à partir d’un combustible bois. Le bois utilisé est généralement un coproduit de l’exploitation de bois valorisé en bois d’œuvre :</w:t>
      </w:r>
    </w:p>
    <w:p w14:paraId="7929640A" w14:textId="3782262E" w:rsidR="002A1A6B" w:rsidRDefault="002A1A6B" w:rsidP="002A1A6B">
      <w:pPr>
        <w:pStyle w:val="Paragraphedeliste"/>
        <w:numPr>
          <w:ilvl w:val="0"/>
          <w:numId w:val="18"/>
        </w:numPr>
        <w:spacing w:after="0" w:line="240" w:lineRule="auto"/>
        <w:jc w:val="both"/>
        <w:rPr>
          <w:rFonts w:eastAsia="Times New Roman" w:cstheme="minorHAnsi"/>
          <w:bCs/>
          <w:color w:val="212529"/>
          <w:sz w:val="24"/>
          <w:szCs w:val="24"/>
          <w:shd w:val="clear" w:color="auto" w:fill="FFFFFF"/>
          <w:lang w:eastAsia="fr-FR"/>
        </w:rPr>
      </w:pPr>
      <w:r w:rsidRPr="002A1A6B">
        <w:rPr>
          <w:rFonts w:eastAsia="Times New Roman" w:cstheme="minorHAnsi"/>
          <w:bCs/>
          <w:color w:val="212529"/>
          <w:sz w:val="24"/>
          <w:szCs w:val="24"/>
          <w:shd w:val="clear" w:color="auto" w:fill="FFFFFF"/>
          <w:lang w:eastAsia="fr-FR"/>
        </w:rPr>
        <w:t>Les plaquettes foresti</w:t>
      </w:r>
      <w:r w:rsidRPr="002A1A6B">
        <w:rPr>
          <w:rFonts w:ascii="Calibri" w:eastAsia="Times New Roman" w:hAnsi="Calibri" w:cs="Calibri"/>
          <w:bCs/>
          <w:color w:val="212529"/>
          <w:sz w:val="24"/>
          <w:szCs w:val="24"/>
          <w:shd w:val="clear" w:color="auto" w:fill="FFFFFF"/>
          <w:lang w:eastAsia="fr-FR"/>
        </w:rPr>
        <w:t>è</w:t>
      </w:r>
      <w:r w:rsidRPr="002A1A6B">
        <w:rPr>
          <w:rFonts w:eastAsia="Times New Roman" w:cstheme="minorHAnsi"/>
          <w:bCs/>
          <w:color w:val="212529"/>
          <w:sz w:val="24"/>
          <w:szCs w:val="24"/>
          <w:shd w:val="clear" w:color="auto" w:fill="FFFFFF"/>
          <w:lang w:eastAsia="fr-FR"/>
        </w:rPr>
        <w:t>res et assimil</w:t>
      </w:r>
      <w:r w:rsidRPr="002A1A6B">
        <w:rPr>
          <w:rFonts w:ascii="Calibri" w:eastAsia="Times New Roman" w:hAnsi="Calibri" w:cs="Calibri"/>
          <w:bCs/>
          <w:color w:val="212529"/>
          <w:sz w:val="24"/>
          <w:szCs w:val="24"/>
          <w:shd w:val="clear" w:color="auto" w:fill="FFFFFF"/>
          <w:lang w:eastAsia="fr-FR"/>
        </w:rPr>
        <w:t>é</w:t>
      </w:r>
      <w:r w:rsidRPr="002A1A6B">
        <w:rPr>
          <w:rFonts w:eastAsia="Times New Roman" w:cstheme="minorHAnsi"/>
          <w:bCs/>
          <w:color w:val="212529"/>
          <w:sz w:val="24"/>
          <w:szCs w:val="24"/>
          <w:shd w:val="clear" w:color="auto" w:fill="FFFFFF"/>
          <w:lang w:eastAsia="fr-FR"/>
        </w:rPr>
        <w:t>s (combustibles obtenus par broyage ou d</w:t>
      </w:r>
      <w:r w:rsidRPr="002A1A6B">
        <w:rPr>
          <w:rFonts w:ascii="Calibri" w:eastAsia="Times New Roman" w:hAnsi="Calibri" w:cs="Calibri"/>
          <w:bCs/>
          <w:color w:val="212529"/>
          <w:sz w:val="24"/>
          <w:szCs w:val="24"/>
          <w:shd w:val="clear" w:color="auto" w:fill="FFFFFF"/>
          <w:lang w:eastAsia="fr-FR"/>
        </w:rPr>
        <w:t>é</w:t>
      </w:r>
      <w:r w:rsidRPr="002A1A6B">
        <w:rPr>
          <w:rFonts w:eastAsia="Times New Roman" w:cstheme="minorHAnsi"/>
          <w:bCs/>
          <w:color w:val="212529"/>
          <w:sz w:val="24"/>
          <w:szCs w:val="24"/>
          <w:shd w:val="clear" w:color="auto" w:fill="FFFFFF"/>
          <w:lang w:eastAsia="fr-FR"/>
        </w:rPr>
        <w:t>chiquetage de tout ou partie de végétaux ligneux issus de peuplements forestiers, de plantations ou de haies, n’ayant subi aucune transformation) ;</w:t>
      </w:r>
    </w:p>
    <w:p w14:paraId="173A35F4" w14:textId="77777777" w:rsidR="002A1A6B" w:rsidRDefault="002A1A6B" w:rsidP="002A1A6B">
      <w:pPr>
        <w:pStyle w:val="Paragraphedeliste"/>
        <w:numPr>
          <w:ilvl w:val="0"/>
          <w:numId w:val="18"/>
        </w:numPr>
        <w:spacing w:after="0" w:line="240" w:lineRule="auto"/>
        <w:jc w:val="both"/>
        <w:rPr>
          <w:rFonts w:eastAsia="Times New Roman" w:cstheme="minorHAnsi"/>
          <w:bCs/>
          <w:color w:val="212529"/>
          <w:sz w:val="24"/>
          <w:szCs w:val="24"/>
          <w:shd w:val="clear" w:color="auto" w:fill="FFFFFF"/>
          <w:lang w:eastAsia="fr-FR"/>
        </w:rPr>
      </w:pPr>
      <w:r w:rsidRPr="002A1A6B">
        <w:rPr>
          <w:rFonts w:eastAsia="Times New Roman" w:cstheme="minorHAnsi"/>
          <w:bCs/>
          <w:color w:val="212529"/>
          <w:sz w:val="24"/>
          <w:szCs w:val="24"/>
          <w:shd w:val="clear" w:color="auto" w:fill="FFFFFF"/>
          <w:lang w:eastAsia="fr-FR"/>
        </w:rPr>
        <w:t>Les connexes et sous-produits de l</w:t>
      </w:r>
      <w:r w:rsidRPr="002A1A6B">
        <w:rPr>
          <w:rFonts w:ascii="Calibri" w:eastAsia="Times New Roman" w:hAnsi="Calibri" w:cs="Calibri"/>
          <w:bCs/>
          <w:color w:val="212529"/>
          <w:sz w:val="24"/>
          <w:szCs w:val="24"/>
          <w:shd w:val="clear" w:color="auto" w:fill="FFFFFF"/>
          <w:lang w:eastAsia="fr-FR"/>
        </w:rPr>
        <w:t>’</w:t>
      </w:r>
      <w:r w:rsidRPr="002A1A6B">
        <w:rPr>
          <w:rFonts w:eastAsia="Times New Roman" w:cstheme="minorHAnsi"/>
          <w:bCs/>
          <w:color w:val="212529"/>
          <w:sz w:val="24"/>
          <w:szCs w:val="24"/>
          <w:shd w:val="clear" w:color="auto" w:fill="FFFFFF"/>
          <w:lang w:eastAsia="fr-FR"/>
        </w:rPr>
        <w:t>industrie de premi</w:t>
      </w:r>
      <w:r w:rsidRPr="002A1A6B">
        <w:rPr>
          <w:rFonts w:ascii="Calibri" w:eastAsia="Times New Roman" w:hAnsi="Calibri" w:cs="Calibri"/>
          <w:bCs/>
          <w:color w:val="212529"/>
          <w:sz w:val="24"/>
          <w:szCs w:val="24"/>
          <w:shd w:val="clear" w:color="auto" w:fill="FFFFFF"/>
          <w:lang w:eastAsia="fr-FR"/>
        </w:rPr>
        <w:t>è</w:t>
      </w:r>
      <w:r w:rsidRPr="002A1A6B">
        <w:rPr>
          <w:rFonts w:eastAsia="Times New Roman" w:cstheme="minorHAnsi"/>
          <w:bCs/>
          <w:color w:val="212529"/>
          <w:sz w:val="24"/>
          <w:szCs w:val="24"/>
          <w:shd w:val="clear" w:color="auto" w:fill="FFFFFF"/>
          <w:lang w:eastAsia="fr-FR"/>
        </w:rPr>
        <w:t>re transformation (</w:t>
      </w:r>
      <w:r w:rsidRPr="002A1A6B">
        <w:rPr>
          <w:rFonts w:ascii="Calibri" w:eastAsia="Times New Roman" w:hAnsi="Calibri" w:cs="Calibri"/>
          <w:bCs/>
          <w:color w:val="212529"/>
          <w:sz w:val="24"/>
          <w:szCs w:val="24"/>
          <w:shd w:val="clear" w:color="auto" w:fill="FFFFFF"/>
          <w:lang w:eastAsia="fr-FR"/>
        </w:rPr>
        <w:t>é</w:t>
      </w:r>
      <w:r w:rsidRPr="002A1A6B">
        <w:rPr>
          <w:rFonts w:eastAsia="Times New Roman" w:cstheme="minorHAnsi"/>
          <w:bCs/>
          <w:color w:val="212529"/>
          <w:sz w:val="24"/>
          <w:szCs w:val="24"/>
          <w:shd w:val="clear" w:color="auto" w:fill="FFFFFF"/>
          <w:lang w:eastAsia="fr-FR"/>
        </w:rPr>
        <w:t>corces,</w:t>
      </w:r>
      <w:r>
        <w:rPr>
          <w:rFonts w:eastAsia="Times New Roman" w:cstheme="minorHAnsi"/>
          <w:bCs/>
          <w:color w:val="212529"/>
          <w:sz w:val="24"/>
          <w:szCs w:val="24"/>
          <w:shd w:val="clear" w:color="auto" w:fill="FFFFFF"/>
          <w:lang w:eastAsia="fr-FR"/>
        </w:rPr>
        <w:t xml:space="preserve"> </w:t>
      </w:r>
      <w:r w:rsidRPr="002A1A6B">
        <w:rPr>
          <w:rFonts w:eastAsia="Times New Roman" w:cstheme="minorHAnsi"/>
          <w:bCs/>
          <w:color w:val="212529"/>
          <w:sz w:val="24"/>
          <w:szCs w:val="24"/>
          <w:shd w:val="clear" w:color="auto" w:fill="FFFFFF"/>
          <w:lang w:eastAsia="fr-FR"/>
        </w:rPr>
        <w:t>sciures, copeaux, plaquettes et broyats) ;</w:t>
      </w:r>
    </w:p>
    <w:p w14:paraId="48D0AD84" w14:textId="77777777" w:rsidR="002A1A6B" w:rsidRDefault="002A1A6B" w:rsidP="002A1A6B">
      <w:pPr>
        <w:pStyle w:val="Paragraphedeliste"/>
        <w:numPr>
          <w:ilvl w:val="0"/>
          <w:numId w:val="18"/>
        </w:numPr>
        <w:spacing w:after="0" w:line="240" w:lineRule="auto"/>
        <w:jc w:val="both"/>
        <w:rPr>
          <w:rFonts w:eastAsia="Times New Roman" w:cstheme="minorHAnsi"/>
          <w:bCs/>
          <w:color w:val="212529"/>
          <w:sz w:val="24"/>
          <w:szCs w:val="24"/>
          <w:shd w:val="clear" w:color="auto" w:fill="FFFFFF"/>
          <w:lang w:eastAsia="fr-FR"/>
        </w:rPr>
      </w:pPr>
      <w:r w:rsidRPr="002A1A6B">
        <w:rPr>
          <w:rFonts w:eastAsia="Times New Roman" w:cstheme="minorHAnsi"/>
          <w:bCs/>
          <w:color w:val="212529"/>
          <w:sz w:val="24"/>
          <w:szCs w:val="24"/>
          <w:shd w:val="clear" w:color="auto" w:fill="FFFFFF"/>
          <w:lang w:eastAsia="fr-FR"/>
        </w:rPr>
        <w:t>Les bois en fin de vie et bois d</w:t>
      </w:r>
      <w:r w:rsidRPr="002A1A6B">
        <w:rPr>
          <w:rFonts w:ascii="Calibri" w:eastAsia="Times New Roman" w:hAnsi="Calibri" w:cs="Calibri"/>
          <w:bCs/>
          <w:color w:val="212529"/>
          <w:sz w:val="24"/>
          <w:szCs w:val="24"/>
          <w:shd w:val="clear" w:color="auto" w:fill="FFFFFF"/>
          <w:lang w:eastAsia="fr-FR"/>
        </w:rPr>
        <w:t>é</w:t>
      </w:r>
      <w:r w:rsidRPr="002A1A6B">
        <w:rPr>
          <w:rFonts w:eastAsia="Times New Roman" w:cstheme="minorHAnsi"/>
          <w:bCs/>
          <w:color w:val="212529"/>
          <w:sz w:val="24"/>
          <w:szCs w:val="24"/>
          <w:shd w:val="clear" w:color="auto" w:fill="FFFFFF"/>
          <w:lang w:eastAsia="fr-FR"/>
        </w:rPr>
        <w:t>chets (bois d</w:t>
      </w:r>
      <w:r w:rsidRPr="002A1A6B">
        <w:rPr>
          <w:rFonts w:ascii="Calibri" w:eastAsia="Times New Roman" w:hAnsi="Calibri" w:cs="Calibri"/>
          <w:bCs/>
          <w:color w:val="212529"/>
          <w:sz w:val="24"/>
          <w:szCs w:val="24"/>
          <w:shd w:val="clear" w:color="auto" w:fill="FFFFFF"/>
          <w:lang w:eastAsia="fr-FR"/>
        </w:rPr>
        <w:t>’</w:t>
      </w:r>
      <w:r w:rsidRPr="002A1A6B">
        <w:rPr>
          <w:rFonts w:eastAsia="Times New Roman" w:cstheme="minorHAnsi"/>
          <w:bCs/>
          <w:color w:val="212529"/>
          <w:sz w:val="24"/>
          <w:szCs w:val="24"/>
          <w:shd w:val="clear" w:color="auto" w:fill="FFFFFF"/>
          <w:lang w:eastAsia="fr-FR"/>
        </w:rPr>
        <w:t>emballage, ameublement en fin de vie,</w:t>
      </w:r>
      <w:r>
        <w:rPr>
          <w:rFonts w:eastAsia="Times New Roman" w:cstheme="minorHAnsi"/>
          <w:bCs/>
          <w:color w:val="212529"/>
          <w:sz w:val="24"/>
          <w:szCs w:val="24"/>
          <w:shd w:val="clear" w:color="auto" w:fill="FFFFFF"/>
          <w:lang w:eastAsia="fr-FR"/>
        </w:rPr>
        <w:t xml:space="preserve"> </w:t>
      </w:r>
      <w:r w:rsidRPr="002A1A6B">
        <w:rPr>
          <w:rFonts w:eastAsia="Times New Roman" w:cstheme="minorHAnsi"/>
          <w:bCs/>
          <w:color w:val="212529"/>
          <w:sz w:val="24"/>
          <w:szCs w:val="24"/>
          <w:shd w:val="clear" w:color="auto" w:fill="FFFFFF"/>
          <w:lang w:eastAsia="fr-FR"/>
        </w:rPr>
        <w:t>etc.) ;</w:t>
      </w:r>
    </w:p>
    <w:p w14:paraId="14D4BE6A" w14:textId="2FE6EAF6" w:rsidR="002A1A6B" w:rsidRPr="002A1A6B" w:rsidRDefault="002A1A6B" w:rsidP="002A1A6B">
      <w:pPr>
        <w:pStyle w:val="Paragraphedeliste"/>
        <w:numPr>
          <w:ilvl w:val="0"/>
          <w:numId w:val="18"/>
        </w:numPr>
        <w:spacing w:after="0" w:line="240" w:lineRule="auto"/>
        <w:jc w:val="both"/>
        <w:rPr>
          <w:rFonts w:eastAsia="Times New Roman" w:cstheme="minorHAnsi"/>
          <w:bCs/>
          <w:color w:val="212529"/>
          <w:sz w:val="24"/>
          <w:szCs w:val="24"/>
          <w:shd w:val="clear" w:color="auto" w:fill="FFFFFF"/>
          <w:lang w:eastAsia="fr-FR"/>
        </w:rPr>
      </w:pPr>
      <w:r w:rsidRPr="002A1A6B">
        <w:rPr>
          <w:rFonts w:eastAsia="Times New Roman" w:cstheme="minorHAnsi"/>
          <w:bCs/>
          <w:color w:val="212529"/>
          <w:sz w:val="24"/>
          <w:szCs w:val="24"/>
          <w:shd w:val="clear" w:color="auto" w:fill="FFFFFF"/>
          <w:lang w:eastAsia="fr-FR"/>
        </w:rPr>
        <w:t>Les granul</w:t>
      </w:r>
      <w:r w:rsidRPr="002A1A6B">
        <w:rPr>
          <w:rFonts w:ascii="Calibri" w:eastAsia="Times New Roman" w:hAnsi="Calibri" w:cs="Calibri"/>
          <w:bCs/>
          <w:color w:val="212529"/>
          <w:sz w:val="24"/>
          <w:szCs w:val="24"/>
          <w:shd w:val="clear" w:color="auto" w:fill="FFFFFF"/>
          <w:lang w:eastAsia="fr-FR"/>
        </w:rPr>
        <w:t>é</w:t>
      </w:r>
      <w:r w:rsidRPr="002A1A6B">
        <w:rPr>
          <w:rFonts w:eastAsia="Times New Roman" w:cstheme="minorHAnsi"/>
          <w:bCs/>
          <w:color w:val="212529"/>
          <w:sz w:val="24"/>
          <w:szCs w:val="24"/>
          <w:shd w:val="clear" w:color="auto" w:fill="FFFFFF"/>
          <w:lang w:eastAsia="fr-FR"/>
        </w:rPr>
        <w:t xml:space="preserve">s bois produits </w:t>
      </w:r>
      <w:r w:rsidRPr="002A1A6B">
        <w:rPr>
          <w:rFonts w:ascii="Calibri" w:eastAsia="Times New Roman" w:hAnsi="Calibri" w:cs="Calibri"/>
          <w:bCs/>
          <w:color w:val="212529"/>
          <w:sz w:val="24"/>
          <w:szCs w:val="24"/>
          <w:shd w:val="clear" w:color="auto" w:fill="FFFFFF"/>
          <w:lang w:eastAsia="fr-FR"/>
        </w:rPr>
        <w:t>à</w:t>
      </w:r>
      <w:r w:rsidRPr="002A1A6B">
        <w:rPr>
          <w:rFonts w:eastAsia="Times New Roman" w:cstheme="minorHAnsi"/>
          <w:bCs/>
          <w:color w:val="212529"/>
          <w:sz w:val="24"/>
          <w:szCs w:val="24"/>
          <w:shd w:val="clear" w:color="auto" w:fill="FFFFFF"/>
          <w:lang w:eastAsia="fr-FR"/>
        </w:rPr>
        <w:t xml:space="preserve"> partir de mati</w:t>
      </w:r>
      <w:r w:rsidRPr="002A1A6B">
        <w:rPr>
          <w:rFonts w:ascii="Calibri" w:eastAsia="Times New Roman" w:hAnsi="Calibri" w:cs="Calibri"/>
          <w:bCs/>
          <w:color w:val="212529"/>
          <w:sz w:val="24"/>
          <w:szCs w:val="24"/>
          <w:shd w:val="clear" w:color="auto" w:fill="FFFFFF"/>
          <w:lang w:eastAsia="fr-FR"/>
        </w:rPr>
        <w:t>è</w:t>
      </w:r>
      <w:r w:rsidRPr="002A1A6B">
        <w:rPr>
          <w:rFonts w:eastAsia="Times New Roman" w:cstheme="minorHAnsi"/>
          <w:bCs/>
          <w:color w:val="212529"/>
          <w:sz w:val="24"/>
          <w:szCs w:val="24"/>
          <w:shd w:val="clear" w:color="auto" w:fill="FFFFFF"/>
          <w:lang w:eastAsia="fr-FR"/>
        </w:rPr>
        <w:t>res premi</w:t>
      </w:r>
      <w:r w:rsidRPr="002A1A6B">
        <w:rPr>
          <w:rFonts w:ascii="Calibri" w:eastAsia="Times New Roman" w:hAnsi="Calibri" w:cs="Calibri"/>
          <w:bCs/>
          <w:color w:val="212529"/>
          <w:sz w:val="24"/>
          <w:szCs w:val="24"/>
          <w:shd w:val="clear" w:color="auto" w:fill="FFFFFF"/>
          <w:lang w:eastAsia="fr-FR"/>
        </w:rPr>
        <w:t>è</w:t>
      </w:r>
      <w:r w:rsidRPr="002A1A6B">
        <w:rPr>
          <w:rFonts w:eastAsia="Times New Roman" w:cstheme="minorHAnsi"/>
          <w:bCs/>
          <w:color w:val="212529"/>
          <w:sz w:val="24"/>
          <w:szCs w:val="24"/>
          <w:shd w:val="clear" w:color="auto" w:fill="FFFFFF"/>
          <w:lang w:eastAsia="fr-FR"/>
        </w:rPr>
        <w:t>res s</w:t>
      </w:r>
      <w:r w:rsidRPr="002A1A6B">
        <w:rPr>
          <w:rFonts w:ascii="Calibri" w:eastAsia="Times New Roman" w:hAnsi="Calibri" w:cs="Calibri"/>
          <w:bCs/>
          <w:color w:val="212529"/>
          <w:sz w:val="24"/>
          <w:szCs w:val="24"/>
          <w:shd w:val="clear" w:color="auto" w:fill="FFFFFF"/>
          <w:lang w:eastAsia="fr-FR"/>
        </w:rPr>
        <w:t>è</w:t>
      </w:r>
      <w:r w:rsidRPr="002A1A6B">
        <w:rPr>
          <w:rFonts w:eastAsia="Times New Roman" w:cstheme="minorHAnsi"/>
          <w:bCs/>
          <w:color w:val="212529"/>
          <w:sz w:val="24"/>
          <w:szCs w:val="24"/>
          <w:shd w:val="clear" w:color="auto" w:fill="FFFFFF"/>
          <w:lang w:eastAsia="fr-FR"/>
        </w:rPr>
        <w:t>ches et broy</w:t>
      </w:r>
      <w:r w:rsidRPr="002A1A6B">
        <w:rPr>
          <w:rFonts w:ascii="Calibri" w:eastAsia="Times New Roman" w:hAnsi="Calibri" w:cs="Calibri"/>
          <w:bCs/>
          <w:color w:val="212529"/>
          <w:sz w:val="24"/>
          <w:szCs w:val="24"/>
          <w:shd w:val="clear" w:color="auto" w:fill="FFFFFF"/>
          <w:lang w:eastAsia="fr-FR"/>
        </w:rPr>
        <w:t>é</w:t>
      </w:r>
      <w:r w:rsidRPr="002A1A6B">
        <w:rPr>
          <w:rFonts w:eastAsia="Times New Roman" w:cstheme="minorHAnsi"/>
          <w:bCs/>
          <w:color w:val="212529"/>
          <w:sz w:val="24"/>
          <w:szCs w:val="24"/>
          <w:shd w:val="clear" w:color="auto" w:fill="FFFFFF"/>
          <w:lang w:eastAsia="fr-FR"/>
        </w:rPr>
        <w:t>es, et issus de mati</w:t>
      </w:r>
      <w:r w:rsidRPr="002A1A6B">
        <w:rPr>
          <w:rFonts w:ascii="Calibri" w:eastAsia="Times New Roman" w:hAnsi="Calibri" w:cs="Calibri"/>
          <w:bCs/>
          <w:color w:val="212529"/>
          <w:sz w:val="24"/>
          <w:szCs w:val="24"/>
          <w:shd w:val="clear" w:color="auto" w:fill="FFFFFF"/>
          <w:lang w:eastAsia="fr-FR"/>
        </w:rPr>
        <w:t>è</w:t>
      </w:r>
      <w:r w:rsidRPr="002A1A6B">
        <w:rPr>
          <w:rFonts w:eastAsia="Times New Roman" w:cstheme="minorHAnsi"/>
          <w:bCs/>
          <w:color w:val="212529"/>
          <w:sz w:val="24"/>
          <w:szCs w:val="24"/>
          <w:shd w:val="clear" w:color="auto" w:fill="FFFFFF"/>
          <w:lang w:eastAsia="fr-FR"/>
        </w:rPr>
        <w:t>res ligneuses ou de bois usag</w:t>
      </w:r>
      <w:r w:rsidRPr="002A1A6B">
        <w:rPr>
          <w:rFonts w:ascii="Calibri" w:eastAsia="Times New Roman" w:hAnsi="Calibri" w:cs="Calibri"/>
          <w:bCs/>
          <w:color w:val="212529"/>
          <w:sz w:val="24"/>
          <w:szCs w:val="24"/>
          <w:shd w:val="clear" w:color="auto" w:fill="FFFFFF"/>
          <w:lang w:eastAsia="fr-FR"/>
        </w:rPr>
        <w:t>é</w:t>
      </w:r>
      <w:r w:rsidRPr="002A1A6B">
        <w:rPr>
          <w:rFonts w:eastAsia="Times New Roman" w:cstheme="minorHAnsi"/>
          <w:bCs/>
          <w:color w:val="212529"/>
          <w:sz w:val="24"/>
          <w:szCs w:val="24"/>
          <w:shd w:val="clear" w:color="auto" w:fill="FFFFFF"/>
          <w:lang w:eastAsia="fr-FR"/>
        </w:rPr>
        <w:t>s.</w:t>
      </w:r>
    </w:p>
    <w:p w14:paraId="1F14918C" w14:textId="77777777" w:rsidR="002A1A6B" w:rsidRDefault="002A1A6B" w:rsidP="002A1A6B">
      <w:pPr>
        <w:spacing w:after="0" w:line="240" w:lineRule="auto"/>
        <w:jc w:val="both"/>
        <w:rPr>
          <w:rFonts w:eastAsia="Times New Roman" w:cstheme="minorHAnsi"/>
          <w:bCs/>
          <w:color w:val="212529"/>
          <w:sz w:val="24"/>
          <w:szCs w:val="24"/>
          <w:shd w:val="clear" w:color="auto" w:fill="FFFFFF"/>
          <w:lang w:eastAsia="fr-FR"/>
        </w:rPr>
      </w:pPr>
    </w:p>
    <w:p w14:paraId="112EE2C4" w14:textId="40BB69AC" w:rsidR="002A1A6B" w:rsidRDefault="002A1A6B" w:rsidP="002A1A6B">
      <w:pPr>
        <w:spacing w:after="0" w:line="240" w:lineRule="auto"/>
        <w:jc w:val="both"/>
        <w:rPr>
          <w:rFonts w:eastAsia="Times New Roman" w:cstheme="minorHAnsi"/>
          <w:bCs/>
          <w:color w:val="212529"/>
          <w:sz w:val="24"/>
          <w:szCs w:val="24"/>
          <w:shd w:val="clear" w:color="auto" w:fill="FFFFFF"/>
          <w:lang w:eastAsia="fr-FR"/>
        </w:rPr>
      </w:pPr>
      <w:r w:rsidRPr="002A1A6B">
        <w:rPr>
          <w:rFonts w:eastAsia="Times New Roman" w:cstheme="minorHAnsi"/>
          <w:bCs/>
          <w:color w:val="212529"/>
          <w:sz w:val="24"/>
          <w:szCs w:val="24"/>
          <w:shd w:val="clear" w:color="auto" w:fill="FFFFFF"/>
          <w:lang w:eastAsia="fr-FR"/>
        </w:rPr>
        <w:t>La chaleur produite permet de répondre aux besoins de chauffage de bâtiments (chaufferie associée ou non à un réseau de chaleur) ou à des process industriels (eau chaude, vapeur, air chaud).</w:t>
      </w:r>
    </w:p>
    <w:p w14:paraId="7AFC5001" w14:textId="77777777" w:rsidR="002A1A6B" w:rsidRDefault="002A1A6B" w:rsidP="002A1A6B">
      <w:pPr>
        <w:spacing w:after="0" w:line="240" w:lineRule="auto"/>
        <w:jc w:val="both"/>
        <w:rPr>
          <w:rFonts w:eastAsia="Times New Roman" w:cstheme="minorHAnsi"/>
          <w:bCs/>
          <w:color w:val="212529"/>
          <w:sz w:val="24"/>
          <w:szCs w:val="24"/>
          <w:shd w:val="clear" w:color="auto" w:fill="FFFFFF"/>
          <w:lang w:eastAsia="fr-FR"/>
        </w:rPr>
      </w:pPr>
    </w:p>
    <w:p w14:paraId="1D66D212" w14:textId="77777777" w:rsidR="002A1A6B" w:rsidRPr="003B4895" w:rsidRDefault="002A1A6B" w:rsidP="003B4895">
      <w:pPr>
        <w:pStyle w:val="Titre3"/>
        <w:rPr>
          <w:rFonts w:eastAsia="Times New Roman"/>
          <w:shd w:val="clear" w:color="auto" w:fill="FFFFFF"/>
          <w:lang w:eastAsia="fr-FR"/>
        </w:rPr>
      </w:pPr>
      <w:bookmarkStart w:id="39" w:name="_Toc151712245"/>
      <w:bookmarkStart w:id="40" w:name="_Toc151713125"/>
      <w:r w:rsidRPr="003B4895">
        <w:rPr>
          <w:rFonts w:eastAsia="Times New Roman"/>
          <w:shd w:val="clear" w:color="auto" w:fill="FFFFFF"/>
          <w:lang w:eastAsia="fr-FR"/>
        </w:rPr>
        <w:t>La géothermie</w:t>
      </w:r>
      <w:bookmarkEnd w:id="39"/>
      <w:bookmarkEnd w:id="40"/>
      <w:r w:rsidRPr="003B4895">
        <w:rPr>
          <w:rFonts w:eastAsia="Times New Roman"/>
          <w:shd w:val="clear" w:color="auto" w:fill="FFFFFF"/>
          <w:lang w:eastAsia="fr-FR"/>
        </w:rPr>
        <w:t xml:space="preserve"> </w:t>
      </w:r>
    </w:p>
    <w:p w14:paraId="1934C92A" w14:textId="77777777" w:rsidR="002A1A6B" w:rsidRDefault="002A1A6B" w:rsidP="002A1A6B">
      <w:pPr>
        <w:spacing w:after="0" w:line="240" w:lineRule="auto"/>
        <w:jc w:val="both"/>
        <w:rPr>
          <w:rFonts w:eastAsia="Times New Roman" w:cstheme="minorHAnsi"/>
          <w:b/>
          <w:bCs/>
          <w:color w:val="212529"/>
          <w:sz w:val="24"/>
          <w:szCs w:val="24"/>
          <w:shd w:val="clear" w:color="auto" w:fill="FFFFFF"/>
          <w:lang w:eastAsia="fr-FR"/>
        </w:rPr>
      </w:pPr>
    </w:p>
    <w:p w14:paraId="5DDA5975" w14:textId="19162082" w:rsidR="002A1A6B" w:rsidRPr="002A1A6B" w:rsidRDefault="002A1A6B" w:rsidP="002A1A6B">
      <w:pPr>
        <w:spacing w:after="0" w:line="240" w:lineRule="auto"/>
        <w:jc w:val="both"/>
        <w:rPr>
          <w:rFonts w:eastAsia="Times New Roman" w:cstheme="minorHAnsi"/>
          <w:bCs/>
          <w:color w:val="212529"/>
          <w:sz w:val="24"/>
          <w:szCs w:val="24"/>
          <w:u w:val="single"/>
          <w:shd w:val="clear" w:color="auto" w:fill="FFFFFF"/>
          <w:lang w:eastAsia="fr-FR"/>
        </w:rPr>
      </w:pPr>
      <w:r w:rsidRPr="002A1A6B">
        <w:rPr>
          <w:rFonts w:eastAsia="Times New Roman" w:cstheme="minorHAnsi"/>
          <w:bCs/>
          <w:color w:val="212529"/>
          <w:sz w:val="24"/>
          <w:szCs w:val="24"/>
          <w:u w:val="single"/>
          <w:shd w:val="clear" w:color="auto" w:fill="FFFFFF"/>
          <w:lang w:eastAsia="fr-FR"/>
        </w:rPr>
        <w:t>La géothermie de surface</w:t>
      </w:r>
      <w:r w:rsidRPr="00430BF5">
        <w:rPr>
          <w:rFonts w:eastAsia="Times New Roman" w:cstheme="minorHAnsi"/>
          <w:bCs/>
          <w:color w:val="212529"/>
          <w:sz w:val="24"/>
          <w:szCs w:val="24"/>
          <w:shd w:val="clear" w:color="auto" w:fill="FFFFFF"/>
          <w:lang w:eastAsia="fr-FR"/>
        </w:rPr>
        <w:t xml:space="preserve"> :</w:t>
      </w:r>
    </w:p>
    <w:p w14:paraId="2286F383" w14:textId="27C47F5F" w:rsidR="002A1A6B" w:rsidRPr="002A1A6B" w:rsidRDefault="002A1A6B" w:rsidP="002A1A6B">
      <w:pPr>
        <w:spacing w:after="0" w:line="240" w:lineRule="auto"/>
        <w:jc w:val="both"/>
        <w:rPr>
          <w:rFonts w:eastAsia="Times New Roman" w:cstheme="minorHAnsi"/>
          <w:bCs/>
          <w:color w:val="212529"/>
          <w:sz w:val="24"/>
          <w:szCs w:val="24"/>
          <w:shd w:val="clear" w:color="auto" w:fill="FFFFFF"/>
          <w:lang w:eastAsia="fr-FR"/>
        </w:rPr>
      </w:pPr>
      <w:r w:rsidRPr="002A1A6B">
        <w:rPr>
          <w:rFonts w:eastAsia="Times New Roman" w:cstheme="minorHAnsi"/>
          <w:bCs/>
          <w:color w:val="212529"/>
          <w:sz w:val="24"/>
          <w:szCs w:val="24"/>
          <w:shd w:val="clear" w:color="auto" w:fill="FFFFFF"/>
          <w:lang w:eastAsia="fr-FR"/>
        </w:rPr>
        <w:t>Également appelée « géothermie Très Basse Énergie » ou « géothermie assistée par pompe à</w:t>
      </w:r>
      <w:r>
        <w:rPr>
          <w:rFonts w:eastAsia="Times New Roman" w:cstheme="minorHAnsi"/>
          <w:bCs/>
          <w:color w:val="212529"/>
          <w:sz w:val="24"/>
          <w:szCs w:val="24"/>
          <w:shd w:val="clear" w:color="auto" w:fill="FFFFFF"/>
          <w:lang w:eastAsia="fr-FR"/>
        </w:rPr>
        <w:t xml:space="preserve"> </w:t>
      </w:r>
      <w:r w:rsidRPr="002A1A6B">
        <w:rPr>
          <w:rFonts w:eastAsia="Times New Roman" w:cstheme="minorHAnsi"/>
          <w:bCs/>
          <w:color w:val="212529"/>
          <w:sz w:val="24"/>
          <w:szCs w:val="24"/>
          <w:shd w:val="clear" w:color="auto" w:fill="FFFFFF"/>
          <w:lang w:eastAsia="fr-FR"/>
        </w:rPr>
        <w:t>chaleur ») concerne l’exploitation de l’énergie contenue dans le sous-sol jusqu’à 200 m.</w:t>
      </w:r>
    </w:p>
    <w:p w14:paraId="03B35538" w14:textId="77777777" w:rsidR="002A1A6B" w:rsidRDefault="002A1A6B" w:rsidP="002A1A6B">
      <w:pPr>
        <w:spacing w:after="0" w:line="240" w:lineRule="auto"/>
        <w:jc w:val="both"/>
        <w:rPr>
          <w:rFonts w:eastAsia="Times New Roman" w:cstheme="minorHAnsi"/>
          <w:bCs/>
          <w:color w:val="212529"/>
          <w:sz w:val="24"/>
          <w:szCs w:val="24"/>
          <w:shd w:val="clear" w:color="auto" w:fill="FFFFFF"/>
          <w:lang w:eastAsia="fr-FR"/>
        </w:rPr>
      </w:pPr>
    </w:p>
    <w:p w14:paraId="2E389DCA" w14:textId="38572F03" w:rsidR="002A1A6B" w:rsidRPr="002A1A6B" w:rsidRDefault="002A1A6B" w:rsidP="002A1A6B">
      <w:pPr>
        <w:spacing w:after="0" w:line="240" w:lineRule="auto"/>
        <w:jc w:val="both"/>
        <w:rPr>
          <w:rFonts w:eastAsia="Times New Roman" w:cstheme="minorHAnsi"/>
          <w:bCs/>
          <w:color w:val="212529"/>
          <w:sz w:val="24"/>
          <w:szCs w:val="24"/>
          <w:shd w:val="clear" w:color="auto" w:fill="FFFFFF"/>
          <w:lang w:eastAsia="fr-FR"/>
        </w:rPr>
      </w:pPr>
      <w:r w:rsidRPr="002A1A6B">
        <w:rPr>
          <w:rFonts w:eastAsia="Times New Roman" w:cstheme="minorHAnsi"/>
          <w:bCs/>
          <w:color w:val="212529"/>
          <w:sz w:val="24"/>
          <w:szCs w:val="24"/>
          <w:shd w:val="clear" w:color="auto" w:fill="FFFFFF"/>
          <w:lang w:eastAsia="fr-FR"/>
        </w:rPr>
        <w:t>À ces profondeurs, la température relativement stable et autour d’une dizaine de degrés Celsius nécessite le recours à une pompe à chaleur pour valoriser l’énergie thermique du sous-sol. La géothermie de surface comprend principalement les installations de pompe à chaleur (PAC) :</w:t>
      </w:r>
    </w:p>
    <w:p w14:paraId="0E7F49C1" w14:textId="77777777" w:rsidR="002A1A6B" w:rsidRDefault="002A1A6B" w:rsidP="002A1A6B">
      <w:pPr>
        <w:pStyle w:val="Paragraphedeliste"/>
        <w:numPr>
          <w:ilvl w:val="0"/>
          <w:numId w:val="19"/>
        </w:numPr>
        <w:spacing w:after="0" w:line="240" w:lineRule="auto"/>
        <w:jc w:val="both"/>
        <w:rPr>
          <w:rFonts w:eastAsia="Times New Roman" w:cstheme="minorHAnsi"/>
          <w:bCs/>
          <w:color w:val="212529"/>
          <w:sz w:val="24"/>
          <w:szCs w:val="24"/>
          <w:shd w:val="clear" w:color="auto" w:fill="FFFFFF"/>
          <w:lang w:eastAsia="fr-FR"/>
        </w:rPr>
      </w:pPr>
      <w:r w:rsidRPr="002A1A6B">
        <w:rPr>
          <w:rFonts w:eastAsia="Times New Roman" w:cstheme="minorHAnsi"/>
          <w:bCs/>
          <w:color w:val="212529"/>
          <w:sz w:val="24"/>
          <w:szCs w:val="24"/>
          <w:shd w:val="clear" w:color="auto" w:fill="FFFFFF"/>
          <w:lang w:eastAsia="fr-FR"/>
        </w:rPr>
        <w:t>sur eau de nappe souterraine (sur aquif</w:t>
      </w:r>
      <w:r w:rsidRPr="002A1A6B">
        <w:rPr>
          <w:rFonts w:ascii="Calibri" w:eastAsia="Times New Roman" w:hAnsi="Calibri" w:cs="Calibri"/>
          <w:bCs/>
          <w:color w:val="212529"/>
          <w:sz w:val="24"/>
          <w:szCs w:val="24"/>
          <w:shd w:val="clear" w:color="auto" w:fill="FFFFFF"/>
          <w:lang w:eastAsia="fr-FR"/>
        </w:rPr>
        <w:t>è</w:t>
      </w:r>
      <w:r w:rsidRPr="002A1A6B">
        <w:rPr>
          <w:rFonts w:eastAsia="Times New Roman" w:cstheme="minorHAnsi"/>
          <w:bCs/>
          <w:color w:val="212529"/>
          <w:sz w:val="24"/>
          <w:szCs w:val="24"/>
          <w:shd w:val="clear" w:color="auto" w:fill="FFFFFF"/>
          <w:lang w:eastAsia="fr-FR"/>
        </w:rPr>
        <w:t>re superficiel) ;</w:t>
      </w:r>
    </w:p>
    <w:p w14:paraId="198226B6" w14:textId="3C962FBF" w:rsidR="002A1A6B" w:rsidRPr="002A1A6B" w:rsidRDefault="002A1A6B" w:rsidP="002A1A6B">
      <w:pPr>
        <w:pStyle w:val="Paragraphedeliste"/>
        <w:numPr>
          <w:ilvl w:val="0"/>
          <w:numId w:val="19"/>
        </w:numPr>
        <w:spacing w:after="0" w:line="240" w:lineRule="auto"/>
        <w:jc w:val="both"/>
        <w:rPr>
          <w:rFonts w:eastAsia="Times New Roman" w:cstheme="minorHAnsi"/>
          <w:bCs/>
          <w:color w:val="212529"/>
          <w:sz w:val="24"/>
          <w:szCs w:val="24"/>
          <w:shd w:val="clear" w:color="auto" w:fill="FFFFFF"/>
          <w:lang w:eastAsia="fr-FR"/>
        </w:rPr>
      </w:pPr>
      <w:r w:rsidRPr="002A1A6B">
        <w:rPr>
          <w:rFonts w:eastAsia="Times New Roman" w:cstheme="minorHAnsi"/>
          <w:bCs/>
          <w:color w:val="212529"/>
          <w:sz w:val="24"/>
          <w:szCs w:val="24"/>
          <w:shd w:val="clear" w:color="auto" w:fill="FFFFFF"/>
          <w:lang w:eastAsia="fr-FR"/>
        </w:rPr>
        <w:t>sur capteurs enterr</w:t>
      </w:r>
      <w:r w:rsidRPr="002A1A6B">
        <w:rPr>
          <w:rFonts w:ascii="Calibri" w:eastAsia="Times New Roman" w:hAnsi="Calibri" w:cs="Calibri"/>
          <w:bCs/>
          <w:color w:val="212529"/>
          <w:sz w:val="24"/>
          <w:szCs w:val="24"/>
          <w:shd w:val="clear" w:color="auto" w:fill="FFFFFF"/>
          <w:lang w:eastAsia="fr-FR"/>
        </w:rPr>
        <w:t>é</w:t>
      </w:r>
      <w:r w:rsidRPr="002A1A6B">
        <w:rPr>
          <w:rFonts w:eastAsia="Times New Roman" w:cstheme="minorHAnsi"/>
          <w:bCs/>
          <w:color w:val="212529"/>
          <w:sz w:val="24"/>
          <w:szCs w:val="24"/>
          <w:shd w:val="clear" w:color="auto" w:fill="FFFFFF"/>
          <w:lang w:eastAsia="fr-FR"/>
        </w:rPr>
        <w:t>s (capteurs horizontaux, sondes g</w:t>
      </w:r>
      <w:r w:rsidRPr="002A1A6B">
        <w:rPr>
          <w:rFonts w:ascii="Calibri" w:eastAsia="Times New Roman" w:hAnsi="Calibri" w:cs="Calibri"/>
          <w:bCs/>
          <w:color w:val="212529"/>
          <w:sz w:val="24"/>
          <w:szCs w:val="24"/>
          <w:shd w:val="clear" w:color="auto" w:fill="FFFFFF"/>
          <w:lang w:eastAsia="fr-FR"/>
        </w:rPr>
        <w:t>é</w:t>
      </w:r>
      <w:r w:rsidRPr="002A1A6B">
        <w:rPr>
          <w:rFonts w:eastAsia="Times New Roman" w:cstheme="minorHAnsi"/>
          <w:bCs/>
          <w:color w:val="212529"/>
          <w:sz w:val="24"/>
          <w:szCs w:val="24"/>
          <w:shd w:val="clear" w:color="auto" w:fill="FFFFFF"/>
          <w:lang w:eastAsia="fr-FR"/>
        </w:rPr>
        <w:t xml:space="preserve">othermiques verticales, </w:t>
      </w:r>
      <w:r w:rsidRPr="002A1A6B">
        <w:rPr>
          <w:rFonts w:ascii="Calibri" w:eastAsia="Times New Roman" w:hAnsi="Calibri" w:cs="Calibri"/>
          <w:bCs/>
          <w:color w:val="212529"/>
          <w:sz w:val="24"/>
          <w:szCs w:val="24"/>
          <w:shd w:val="clear" w:color="auto" w:fill="FFFFFF"/>
          <w:lang w:eastAsia="fr-FR"/>
        </w:rPr>
        <w:t>é</w:t>
      </w:r>
      <w:r w:rsidRPr="002A1A6B">
        <w:rPr>
          <w:rFonts w:eastAsia="Times New Roman" w:cstheme="minorHAnsi"/>
          <w:bCs/>
          <w:color w:val="212529"/>
          <w:sz w:val="24"/>
          <w:szCs w:val="24"/>
          <w:shd w:val="clear" w:color="auto" w:fill="FFFFFF"/>
          <w:lang w:eastAsia="fr-FR"/>
        </w:rPr>
        <w:t>changeurs compacts g</w:t>
      </w:r>
      <w:r w:rsidRPr="002A1A6B">
        <w:rPr>
          <w:rFonts w:ascii="Calibri" w:eastAsia="Times New Roman" w:hAnsi="Calibri" w:cs="Calibri"/>
          <w:bCs/>
          <w:color w:val="212529"/>
          <w:sz w:val="24"/>
          <w:szCs w:val="24"/>
          <w:shd w:val="clear" w:color="auto" w:fill="FFFFFF"/>
          <w:lang w:eastAsia="fr-FR"/>
        </w:rPr>
        <w:t>é</w:t>
      </w:r>
      <w:r w:rsidRPr="002A1A6B">
        <w:rPr>
          <w:rFonts w:eastAsia="Times New Roman" w:cstheme="minorHAnsi"/>
          <w:bCs/>
          <w:color w:val="212529"/>
          <w:sz w:val="24"/>
          <w:szCs w:val="24"/>
          <w:shd w:val="clear" w:color="auto" w:fill="FFFFFF"/>
          <w:lang w:eastAsia="fr-FR"/>
        </w:rPr>
        <w:t>othermiques, g</w:t>
      </w:r>
      <w:r w:rsidRPr="002A1A6B">
        <w:rPr>
          <w:rFonts w:ascii="Calibri" w:eastAsia="Times New Roman" w:hAnsi="Calibri" w:cs="Calibri"/>
          <w:bCs/>
          <w:color w:val="212529"/>
          <w:sz w:val="24"/>
          <w:szCs w:val="24"/>
          <w:shd w:val="clear" w:color="auto" w:fill="FFFFFF"/>
          <w:lang w:eastAsia="fr-FR"/>
        </w:rPr>
        <w:t>é</w:t>
      </w:r>
      <w:r w:rsidRPr="002A1A6B">
        <w:rPr>
          <w:rFonts w:eastAsia="Times New Roman" w:cstheme="minorHAnsi"/>
          <w:bCs/>
          <w:color w:val="212529"/>
          <w:sz w:val="24"/>
          <w:szCs w:val="24"/>
          <w:shd w:val="clear" w:color="auto" w:fill="FFFFFF"/>
          <w:lang w:eastAsia="fr-FR"/>
        </w:rPr>
        <w:t>o</w:t>
      </w:r>
      <w:r w:rsidR="00B477FB">
        <w:rPr>
          <w:rFonts w:eastAsia="Times New Roman" w:cstheme="minorHAnsi"/>
          <w:bCs/>
          <w:color w:val="212529"/>
          <w:sz w:val="24"/>
          <w:szCs w:val="24"/>
          <w:shd w:val="clear" w:color="auto" w:fill="FFFFFF"/>
          <w:lang w:eastAsia="fr-FR"/>
        </w:rPr>
        <w:t>-</w:t>
      </w:r>
      <w:r w:rsidRPr="002A1A6B">
        <w:rPr>
          <w:rFonts w:eastAsia="Times New Roman" w:cstheme="minorHAnsi"/>
          <w:bCs/>
          <w:color w:val="212529"/>
          <w:sz w:val="24"/>
          <w:szCs w:val="24"/>
          <w:shd w:val="clear" w:color="auto" w:fill="FFFFFF"/>
          <w:lang w:eastAsia="fr-FR"/>
        </w:rPr>
        <w:t xml:space="preserve">structures </w:t>
      </w:r>
      <w:r w:rsidRPr="002A1A6B">
        <w:rPr>
          <w:rFonts w:ascii="Calibri" w:eastAsia="Times New Roman" w:hAnsi="Calibri" w:cs="Calibri"/>
          <w:bCs/>
          <w:color w:val="212529"/>
          <w:sz w:val="24"/>
          <w:szCs w:val="24"/>
          <w:shd w:val="clear" w:color="auto" w:fill="FFFFFF"/>
          <w:lang w:eastAsia="fr-FR"/>
        </w:rPr>
        <w:t>é</w:t>
      </w:r>
      <w:r w:rsidRPr="002A1A6B">
        <w:rPr>
          <w:rFonts w:eastAsia="Times New Roman" w:cstheme="minorHAnsi"/>
          <w:bCs/>
          <w:color w:val="212529"/>
          <w:sz w:val="24"/>
          <w:szCs w:val="24"/>
          <w:shd w:val="clear" w:color="auto" w:fill="FFFFFF"/>
          <w:lang w:eastAsia="fr-FR"/>
        </w:rPr>
        <w:t>nerg</w:t>
      </w:r>
      <w:r w:rsidRPr="002A1A6B">
        <w:rPr>
          <w:rFonts w:ascii="Calibri" w:eastAsia="Times New Roman" w:hAnsi="Calibri" w:cs="Calibri"/>
          <w:bCs/>
          <w:color w:val="212529"/>
          <w:sz w:val="24"/>
          <w:szCs w:val="24"/>
          <w:shd w:val="clear" w:color="auto" w:fill="FFFFFF"/>
          <w:lang w:eastAsia="fr-FR"/>
        </w:rPr>
        <w:t>é</w:t>
      </w:r>
      <w:r w:rsidRPr="002A1A6B">
        <w:rPr>
          <w:rFonts w:eastAsia="Times New Roman" w:cstheme="minorHAnsi"/>
          <w:bCs/>
          <w:color w:val="212529"/>
          <w:sz w:val="24"/>
          <w:szCs w:val="24"/>
          <w:shd w:val="clear" w:color="auto" w:fill="FFFFFF"/>
          <w:lang w:eastAsia="fr-FR"/>
        </w:rPr>
        <w:t>tiques, etc.).</w:t>
      </w:r>
    </w:p>
    <w:p w14:paraId="7AA88FE4" w14:textId="77777777" w:rsidR="002A1A6B" w:rsidRDefault="002A1A6B" w:rsidP="002A1A6B">
      <w:pPr>
        <w:spacing w:after="0" w:line="240" w:lineRule="auto"/>
        <w:jc w:val="both"/>
        <w:rPr>
          <w:rFonts w:eastAsia="Times New Roman" w:cstheme="minorHAnsi"/>
          <w:bCs/>
          <w:color w:val="212529"/>
          <w:sz w:val="24"/>
          <w:szCs w:val="24"/>
          <w:shd w:val="clear" w:color="auto" w:fill="FFFFFF"/>
          <w:lang w:eastAsia="fr-FR"/>
        </w:rPr>
      </w:pPr>
    </w:p>
    <w:p w14:paraId="3113C499" w14:textId="61531656" w:rsidR="002A1A6B" w:rsidRDefault="002A1A6B" w:rsidP="002A1A6B">
      <w:pPr>
        <w:spacing w:after="0" w:line="240" w:lineRule="auto"/>
        <w:jc w:val="both"/>
        <w:rPr>
          <w:rFonts w:eastAsia="Times New Roman" w:cstheme="minorHAnsi"/>
          <w:bCs/>
          <w:color w:val="212529"/>
          <w:sz w:val="24"/>
          <w:szCs w:val="24"/>
          <w:shd w:val="clear" w:color="auto" w:fill="FFFFFF"/>
          <w:lang w:eastAsia="fr-FR"/>
        </w:rPr>
      </w:pPr>
      <w:r w:rsidRPr="002A1A6B">
        <w:rPr>
          <w:rFonts w:eastAsia="Times New Roman" w:cstheme="minorHAnsi"/>
          <w:bCs/>
          <w:color w:val="212529"/>
          <w:sz w:val="24"/>
          <w:szCs w:val="24"/>
          <w:shd w:val="clear" w:color="auto" w:fill="FFFFFF"/>
          <w:lang w:eastAsia="fr-FR"/>
        </w:rPr>
        <w:t>Les installations de PAC géothermiques couvrent des besoins de chaud (chauffage, eau chaude sanitaire) et de froid/rafraîchissement pour des bâtiments dont la surface varie d’une centaine de mètres carrés à plusieurs dizaines de milliers.</w:t>
      </w:r>
    </w:p>
    <w:p w14:paraId="6D94BE08" w14:textId="77777777" w:rsidR="002A1A6B" w:rsidRPr="002A1A6B" w:rsidRDefault="002A1A6B" w:rsidP="002A1A6B">
      <w:pPr>
        <w:spacing w:after="0" w:line="240" w:lineRule="auto"/>
        <w:jc w:val="both"/>
        <w:rPr>
          <w:rFonts w:eastAsia="Times New Roman" w:cstheme="minorHAnsi"/>
          <w:bCs/>
          <w:color w:val="212529"/>
          <w:sz w:val="24"/>
          <w:szCs w:val="24"/>
          <w:shd w:val="clear" w:color="auto" w:fill="FFFFFF"/>
          <w:lang w:eastAsia="fr-FR"/>
        </w:rPr>
      </w:pPr>
    </w:p>
    <w:p w14:paraId="562068EC" w14:textId="75449482" w:rsidR="002A1A6B" w:rsidRDefault="002A1A6B" w:rsidP="002A1A6B">
      <w:pPr>
        <w:spacing w:after="0" w:line="240" w:lineRule="auto"/>
        <w:jc w:val="both"/>
        <w:rPr>
          <w:rFonts w:eastAsia="Times New Roman" w:cstheme="minorHAnsi"/>
          <w:bCs/>
          <w:color w:val="212529"/>
          <w:sz w:val="24"/>
          <w:szCs w:val="24"/>
          <w:shd w:val="clear" w:color="auto" w:fill="FFFFFF"/>
          <w:lang w:eastAsia="fr-FR"/>
        </w:rPr>
      </w:pPr>
      <w:r w:rsidRPr="002A1A6B">
        <w:rPr>
          <w:rFonts w:eastAsia="Times New Roman" w:cstheme="minorHAnsi"/>
          <w:bCs/>
          <w:color w:val="212529"/>
          <w:sz w:val="24"/>
          <w:szCs w:val="24"/>
          <w:shd w:val="clear" w:color="auto" w:fill="FFFFFF"/>
          <w:lang w:eastAsia="fr-FR"/>
        </w:rPr>
        <w:t xml:space="preserve">Leur mise en œuvre peut être envisagée en neuf comme en rénovation : habitat individuel et collectif, tertiaire (bureaux, établissements de santé et scolaires, maisons de retraite, bâtiments </w:t>
      </w:r>
      <w:r w:rsidRPr="002A1A6B">
        <w:rPr>
          <w:rFonts w:eastAsia="Times New Roman" w:cstheme="minorHAnsi"/>
          <w:bCs/>
          <w:color w:val="212529"/>
          <w:sz w:val="24"/>
          <w:szCs w:val="24"/>
          <w:shd w:val="clear" w:color="auto" w:fill="FFFFFF"/>
          <w:lang w:eastAsia="fr-FR"/>
        </w:rPr>
        <w:lastRenderedPageBreak/>
        <w:t>communaux, hôtellerie, grandes surfaces commerciales), centres aquatiques, secteur agricole (chauffage de serres) ...</w:t>
      </w:r>
    </w:p>
    <w:p w14:paraId="0D3D5075" w14:textId="0444605D" w:rsidR="002A1A6B" w:rsidRDefault="002A1A6B" w:rsidP="002A1A6B">
      <w:pPr>
        <w:spacing w:after="0" w:line="240" w:lineRule="auto"/>
        <w:jc w:val="both"/>
        <w:rPr>
          <w:rFonts w:eastAsia="Times New Roman" w:cstheme="minorHAnsi"/>
          <w:bCs/>
          <w:color w:val="212529"/>
          <w:sz w:val="24"/>
          <w:szCs w:val="24"/>
          <w:shd w:val="clear" w:color="auto" w:fill="FFFFFF"/>
          <w:lang w:eastAsia="fr-FR"/>
        </w:rPr>
      </w:pPr>
    </w:p>
    <w:p w14:paraId="30631C3A" w14:textId="77777777" w:rsidR="002A1A6B" w:rsidRPr="002A1A6B" w:rsidRDefault="002A1A6B" w:rsidP="002A1A6B">
      <w:pPr>
        <w:spacing w:after="0" w:line="240" w:lineRule="auto"/>
        <w:jc w:val="both"/>
        <w:rPr>
          <w:rFonts w:eastAsia="Times New Roman" w:cstheme="minorHAnsi"/>
          <w:bCs/>
          <w:color w:val="212529"/>
          <w:sz w:val="24"/>
          <w:szCs w:val="24"/>
          <w:shd w:val="clear" w:color="auto" w:fill="FFFFFF"/>
          <w:lang w:eastAsia="fr-FR"/>
        </w:rPr>
      </w:pPr>
      <w:r w:rsidRPr="002A1A6B">
        <w:rPr>
          <w:rFonts w:eastAsia="Times New Roman" w:cstheme="minorHAnsi"/>
          <w:bCs/>
          <w:color w:val="212529"/>
          <w:sz w:val="24"/>
          <w:szCs w:val="24"/>
          <w:u w:val="single"/>
          <w:shd w:val="clear" w:color="auto" w:fill="FFFFFF"/>
          <w:lang w:eastAsia="fr-FR"/>
        </w:rPr>
        <w:t>La géothermie profonde</w:t>
      </w:r>
      <w:r w:rsidRPr="002A1A6B">
        <w:rPr>
          <w:rFonts w:eastAsia="Times New Roman" w:cstheme="minorHAnsi"/>
          <w:bCs/>
          <w:color w:val="212529"/>
          <w:sz w:val="24"/>
          <w:szCs w:val="24"/>
          <w:shd w:val="clear" w:color="auto" w:fill="FFFFFF"/>
          <w:lang w:eastAsia="fr-FR"/>
        </w:rPr>
        <w:t xml:space="preserve"> :</w:t>
      </w:r>
    </w:p>
    <w:p w14:paraId="653EA261" w14:textId="4B8CD7EE" w:rsidR="002A1A6B" w:rsidRDefault="002A1A6B" w:rsidP="002A1A6B">
      <w:pPr>
        <w:spacing w:after="0" w:line="240" w:lineRule="auto"/>
        <w:jc w:val="both"/>
        <w:rPr>
          <w:rFonts w:eastAsia="Times New Roman" w:cstheme="minorHAnsi"/>
          <w:bCs/>
          <w:color w:val="212529"/>
          <w:sz w:val="24"/>
          <w:szCs w:val="24"/>
          <w:shd w:val="clear" w:color="auto" w:fill="FFFFFF"/>
          <w:lang w:eastAsia="fr-FR"/>
        </w:rPr>
      </w:pPr>
      <w:r w:rsidRPr="002A1A6B">
        <w:rPr>
          <w:rFonts w:eastAsia="Times New Roman" w:cstheme="minorHAnsi"/>
          <w:bCs/>
          <w:color w:val="212529"/>
          <w:sz w:val="24"/>
          <w:szCs w:val="24"/>
          <w:shd w:val="clear" w:color="auto" w:fill="FFFFFF"/>
          <w:lang w:eastAsia="fr-FR"/>
        </w:rPr>
        <w:t xml:space="preserve">La géothermie profonde consiste </w:t>
      </w:r>
      <w:r>
        <w:rPr>
          <w:rFonts w:eastAsia="Times New Roman" w:cstheme="minorHAnsi"/>
          <w:bCs/>
          <w:color w:val="212529"/>
          <w:sz w:val="24"/>
          <w:szCs w:val="24"/>
          <w:shd w:val="clear" w:color="auto" w:fill="FFFFFF"/>
          <w:lang w:eastAsia="fr-FR"/>
        </w:rPr>
        <w:t xml:space="preserve">à </w:t>
      </w:r>
      <w:r w:rsidRPr="002A1A6B">
        <w:rPr>
          <w:rFonts w:eastAsia="Times New Roman" w:cstheme="minorHAnsi"/>
          <w:bCs/>
          <w:color w:val="212529"/>
          <w:sz w:val="24"/>
          <w:szCs w:val="24"/>
          <w:shd w:val="clear" w:color="auto" w:fill="FFFFFF"/>
          <w:lang w:eastAsia="fr-FR"/>
        </w:rPr>
        <w:t>utiliser la chaleur d’eau puisée dans les aquifères entre 500 et 2</w:t>
      </w:r>
      <w:r>
        <w:rPr>
          <w:rFonts w:eastAsia="Times New Roman" w:cstheme="minorHAnsi"/>
          <w:bCs/>
          <w:color w:val="212529"/>
          <w:sz w:val="24"/>
          <w:szCs w:val="24"/>
          <w:shd w:val="clear" w:color="auto" w:fill="FFFFFF"/>
          <w:lang w:eastAsia="fr-FR"/>
        </w:rPr>
        <w:t xml:space="preserve"> </w:t>
      </w:r>
      <w:r w:rsidRPr="002A1A6B">
        <w:rPr>
          <w:rFonts w:eastAsia="Times New Roman" w:cstheme="minorHAnsi"/>
          <w:bCs/>
          <w:color w:val="212529"/>
          <w:sz w:val="24"/>
          <w:szCs w:val="24"/>
          <w:shd w:val="clear" w:color="auto" w:fill="FFFFFF"/>
          <w:lang w:eastAsia="fr-FR"/>
        </w:rPr>
        <w:t>500 m de profondeur pour la transférer à des réseaux de chaleur à des fins de chauffage. À grande profondeur, l’eau est en effet très chaude. Et sa chaleur augmente avec la profondeur. Dans la nappe située sous Paris et une partie de la région parisienne, la température à 1 000 m est de l’ordre de 45° C. Et sur certains forages plus profonds, cette température peut atteindre 90° C.</w:t>
      </w:r>
    </w:p>
    <w:p w14:paraId="28B7C730" w14:textId="77777777" w:rsidR="00A52401" w:rsidRPr="002A1A6B" w:rsidRDefault="00A52401" w:rsidP="002A1A6B">
      <w:pPr>
        <w:spacing w:after="0" w:line="240" w:lineRule="auto"/>
        <w:jc w:val="both"/>
        <w:rPr>
          <w:rFonts w:eastAsia="Times New Roman" w:cstheme="minorHAnsi"/>
          <w:bCs/>
          <w:color w:val="212529"/>
          <w:sz w:val="24"/>
          <w:szCs w:val="24"/>
          <w:shd w:val="clear" w:color="auto" w:fill="FFFFFF"/>
          <w:lang w:eastAsia="fr-FR"/>
        </w:rPr>
      </w:pPr>
    </w:p>
    <w:p w14:paraId="2EE83DC1" w14:textId="77777777" w:rsidR="002A1A6B" w:rsidRPr="002A1A6B" w:rsidRDefault="002A1A6B" w:rsidP="002A1A6B">
      <w:pPr>
        <w:spacing w:after="0" w:line="240" w:lineRule="auto"/>
        <w:jc w:val="both"/>
        <w:rPr>
          <w:rFonts w:eastAsia="Times New Roman" w:cstheme="minorHAnsi"/>
          <w:bCs/>
          <w:color w:val="212529"/>
          <w:sz w:val="24"/>
          <w:szCs w:val="24"/>
          <w:shd w:val="clear" w:color="auto" w:fill="FFFFFF"/>
          <w:lang w:eastAsia="fr-FR"/>
        </w:rPr>
      </w:pPr>
      <w:r w:rsidRPr="002A1A6B">
        <w:rPr>
          <w:rFonts w:eastAsia="Times New Roman" w:cstheme="minorHAnsi"/>
          <w:bCs/>
          <w:color w:val="212529"/>
          <w:sz w:val="24"/>
          <w:szCs w:val="24"/>
          <w:shd w:val="clear" w:color="auto" w:fill="FFFFFF"/>
          <w:lang w:eastAsia="fr-FR"/>
        </w:rPr>
        <w:t>L’installation type de géothermie profonde est couplée à un réseau de chaleur. Elle est constituée d’un doublet de forages :</w:t>
      </w:r>
    </w:p>
    <w:p w14:paraId="7DCCD2E6" w14:textId="77777777" w:rsidR="00A52401" w:rsidRDefault="002A1A6B" w:rsidP="002A1A6B">
      <w:pPr>
        <w:pStyle w:val="Paragraphedeliste"/>
        <w:numPr>
          <w:ilvl w:val="0"/>
          <w:numId w:val="20"/>
        </w:numPr>
        <w:spacing w:after="0" w:line="240" w:lineRule="auto"/>
        <w:jc w:val="both"/>
        <w:rPr>
          <w:rFonts w:eastAsia="Times New Roman" w:cstheme="minorHAnsi"/>
          <w:bCs/>
          <w:color w:val="212529"/>
          <w:sz w:val="24"/>
          <w:szCs w:val="24"/>
          <w:shd w:val="clear" w:color="auto" w:fill="FFFFFF"/>
          <w:lang w:eastAsia="fr-FR"/>
        </w:rPr>
      </w:pPr>
      <w:r w:rsidRPr="00A52401">
        <w:rPr>
          <w:rFonts w:eastAsia="Times New Roman" w:cstheme="minorHAnsi"/>
          <w:bCs/>
          <w:color w:val="212529"/>
          <w:sz w:val="24"/>
          <w:szCs w:val="24"/>
          <w:shd w:val="clear" w:color="auto" w:fill="FFFFFF"/>
          <w:lang w:eastAsia="fr-FR"/>
        </w:rPr>
        <w:t>Un premier forage producteur puise le fluide g</w:t>
      </w:r>
      <w:r w:rsidRPr="00A52401">
        <w:rPr>
          <w:rFonts w:ascii="Calibri" w:eastAsia="Times New Roman" w:hAnsi="Calibri" w:cs="Calibri"/>
          <w:bCs/>
          <w:color w:val="212529"/>
          <w:sz w:val="24"/>
          <w:szCs w:val="24"/>
          <w:shd w:val="clear" w:color="auto" w:fill="FFFFFF"/>
          <w:lang w:eastAsia="fr-FR"/>
        </w:rPr>
        <w:t>é</w:t>
      </w:r>
      <w:r w:rsidRPr="00A52401">
        <w:rPr>
          <w:rFonts w:eastAsia="Times New Roman" w:cstheme="minorHAnsi"/>
          <w:bCs/>
          <w:color w:val="212529"/>
          <w:sz w:val="24"/>
          <w:szCs w:val="24"/>
          <w:shd w:val="clear" w:color="auto" w:fill="FFFFFF"/>
          <w:lang w:eastAsia="fr-FR"/>
        </w:rPr>
        <w:t>othermique dans l</w:t>
      </w:r>
      <w:r w:rsidRPr="00A52401">
        <w:rPr>
          <w:rFonts w:ascii="Calibri" w:eastAsia="Times New Roman" w:hAnsi="Calibri" w:cs="Calibri"/>
          <w:bCs/>
          <w:color w:val="212529"/>
          <w:sz w:val="24"/>
          <w:szCs w:val="24"/>
          <w:shd w:val="clear" w:color="auto" w:fill="FFFFFF"/>
          <w:lang w:eastAsia="fr-FR"/>
        </w:rPr>
        <w:t>’</w:t>
      </w:r>
      <w:r w:rsidRPr="00A52401">
        <w:rPr>
          <w:rFonts w:eastAsia="Times New Roman" w:cstheme="minorHAnsi"/>
          <w:bCs/>
          <w:color w:val="212529"/>
          <w:sz w:val="24"/>
          <w:szCs w:val="24"/>
          <w:shd w:val="clear" w:color="auto" w:fill="FFFFFF"/>
          <w:lang w:eastAsia="fr-FR"/>
        </w:rPr>
        <w:t>aquif</w:t>
      </w:r>
      <w:r w:rsidRPr="00A52401">
        <w:rPr>
          <w:rFonts w:ascii="Calibri" w:eastAsia="Times New Roman" w:hAnsi="Calibri" w:cs="Calibri"/>
          <w:bCs/>
          <w:color w:val="212529"/>
          <w:sz w:val="24"/>
          <w:szCs w:val="24"/>
          <w:shd w:val="clear" w:color="auto" w:fill="FFFFFF"/>
          <w:lang w:eastAsia="fr-FR"/>
        </w:rPr>
        <w:t>è</w:t>
      </w:r>
      <w:r w:rsidRPr="00A52401">
        <w:rPr>
          <w:rFonts w:eastAsia="Times New Roman" w:cstheme="minorHAnsi"/>
          <w:bCs/>
          <w:color w:val="212529"/>
          <w:sz w:val="24"/>
          <w:szCs w:val="24"/>
          <w:shd w:val="clear" w:color="auto" w:fill="FFFFFF"/>
          <w:lang w:eastAsia="fr-FR"/>
        </w:rPr>
        <w:t>re ;</w:t>
      </w:r>
    </w:p>
    <w:p w14:paraId="1598DED2" w14:textId="0D80DACF" w:rsidR="002A1A6B" w:rsidRPr="00A52401" w:rsidRDefault="002A1A6B" w:rsidP="002A1A6B">
      <w:pPr>
        <w:pStyle w:val="Paragraphedeliste"/>
        <w:numPr>
          <w:ilvl w:val="0"/>
          <w:numId w:val="20"/>
        </w:numPr>
        <w:spacing w:after="0" w:line="240" w:lineRule="auto"/>
        <w:jc w:val="both"/>
        <w:rPr>
          <w:rFonts w:eastAsia="Times New Roman" w:cstheme="minorHAnsi"/>
          <w:bCs/>
          <w:color w:val="212529"/>
          <w:sz w:val="24"/>
          <w:szCs w:val="24"/>
          <w:shd w:val="clear" w:color="auto" w:fill="FFFFFF"/>
          <w:lang w:eastAsia="fr-FR"/>
        </w:rPr>
      </w:pPr>
      <w:r w:rsidRPr="00A52401">
        <w:rPr>
          <w:rFonts w:eastAsia="Times New Roman" w:cstheme="minorHAnsi"/>
          <w:bCs/>
          <w:color w:val="212529"/>
          <w:sz w:val="24"/>
          <w:szCs w:val="24"/>
          <w:shd w:val="clear" w:color="auto" w:fill="FFFFFF"/>
          <w:lang w:eastAsia="fr-FR"/>
        </w:rPr>
        <w:t>Un second forage de r</w:t>
      </w:r>
      <w:r w:rsidRPr="00A52401">
        <w:rPr>
          <w:rFonts w:ascii="Calibri" w:eastAsia="Times New Roman" w:hAnsi="Calibri" w:cs="Calibri"/>
          <w:bCs/>
          <w:color w:val="212529"/>
          <w:sz w:val="24"/>
          <w:szCs w:val="24"/>
          <w:shd w:val="clear" w:color="auto" w:fill="FFFFFF"/>
          <w:lang w:eastAsia="fr-FR"/>
        </w:rPr>
        <w:t>é</w:t>
      </w:r>
      <w:r w:rsidRPr="00A52401">
        <w:rPr>
          <w:rFonts w:eastAsia="Times New Roman" w:cstheme="minorHAnsi"/>
          <w:bCs/>
          <w:color w:val="212529"/>
          <w:sz w:val="24"/>
          <w:szCs w:val="24"/>
          <w:shd w:val="clear" w:color="auto" w:fill="FFFFFF"/>
          <w:lang w:eastAsia="fr-FR"/>
        </w:rPr>
        <w:t>injection rejette dans l</w:t>
      </w:r>
      <w:r w:rsidRPr="00A52401">
        <w:rPr>
          <w:rFonts w:ascii="Calibri" w:eastAsia="Times New Roman" w:hAnsi="Calibri" w:cs="Calibri"/>
          <w:bCs/>
          <w:color w:val="212529"/>
          <w:sz w:val="24"/>
          <w:szCs w:val="24"/>
          <w:shd w:val="clear" w:color="auto" w:fill="FFFFFF"/>
          <w:lang w:eastAsia="fr-FR"/>
        </w:rPr>
        <w:t>’</w:t>
      </w:r>
      <w:r w:rsidRPr="00A52401">
        <w:rPr>
          <w:rFonts w:eastAsia="Times New Roman" w:cstheme="minorHAnsi"/>
          <w:bCs/>
          <w:color w:val="212529"/>
          <w:sz w:val="24"/>
          <w:szCs w:val="24"/>
          <w:shd w:val="clear" w:color="auto" w:fill="FFFFFF"/>
          <w:lang w:eastAsia="fr-FR"/>
        </w:rPr>
        <w:t>aquif</w:t>
      </w:r>
      <w:r w:rsidRPr="00A52401">
        <w:rPr>
          <w:rFonts w:ascii="Calibri" w:eastAsia="Times New Roman" w:hAnsi="Calibri" w:cs="Calibri"/>
          <w:bCs/>
          <w:color w:val="212529"/>
          <w:sz w:val="24"/>
          <w:szCs w:val="24"/>
          <w:shd w:val="clear" w:color="auto" w:fill="FFFFFF"/>
          <w:lang w:eastAsia="fr-FR"/>
        </w:rPr>
        <w:t>è</w:t>
      </w:r>
      <w:r w:rsidRPr="00A52401">
        <w:rPr>
          <w:rFonts w:eastAsia="Times New Roman" w:cstheme="minorHAnsi"/>
          <w:bCs/>
          <w:color w:val="212529"/>
          <w:sz w:val="24"/>
          <w:szCs w:val="24"/>
          <w:shd w:val="clear" w:color="auto" w:fill="FFFFFF"/>
          <w:lang w:eastAsia="fr-FR"/>
        </w:rPr>
        <w:t>re d</w:t>
      </w:r>
      <w:r w:rsidRPr="00A52401">
        <w:rPr>
          <w:rFonts w:ascii="Calibri" w:eastAsia="Times New Roman" w:hAnsi="Calibri" w:cs="Calibri"/>
          <w:bCs/>
          <w:color w:val="212529"/>
          <w:sz w:val="24"/>
          <w:szCs w:val="24"/>
          <w:shd w:val="clear" w:color="auto" w:fill="FFFFFF"/>
          <w:lang w:eastAsia="fr-FR"/>
        </w:rPr>
        <w:t>’</w:t>
      </w:r>
      <w:r w:rsidRPr="00A52401">
        <w:rPr>
          <w:rFonts w:eastAsia="Times New Roman" w:cstheme="minorHAnsi"/>
          <w:bCs/>
          <w:color w:val="212529"/>
          <w:sz w:val="24"/>
          <w:szCs w:val="24"/>
          <w:shd w:val="clear" w:color="auto" w:fill="FFFFFF"/>
          <w:lang w:eastAsia="fr-FR"/>
        </w:rPr>
        <w:t>origine du fluide g</w:t>
      </w:r>
      <w:r w:rsidRPr="00A52401">
        <w:rPr>
          <w:rFonts w:ascii="Calibri" w:eastAsia="Times New Roman" w:hAnsi="Calibri" w:cs="Calibri"/>
          <w:bCs/>
          <w:color w:val="212529"/>
          <w:sz w:val="24"/>
          <w:szCs w:val="24"/>
          <w:shd w:val="clear" w:color="auto" w:fill="FFFFFF"/>
          <w:lang w:eastAsia="fr-FR"/>
        </w:rPr>
        <w:t>é</w:t>
      </w:r>
      <w:r w:rsidRPr="00A52401">
        <w:rPr>
          <w:rFonts w:eastAsia="Times New Roman" w:cstheme="minorHAnsi"/>
          <w:bCs/>
          <w:color w:val="212529"/>
          <w:sz w:val="24"/>
          <w:szCs w:val="24"/>
          <w:shd w:val="clear" w:color="auto" w:fill="FFFFFF"/>
          <w:lang w:eastAsia="fr-FR"/>
        </w:rPr>
        <w:t>othermique</w:t>
      </w:r>
      <w:r w:rsidR="00A52401">
        <w:rPr>
          <w:rFonts w:eastAsia="Times New Roman" w:cstheme="minorHAnsi"/>
          <w:bCs/>
          <w:color w:val="212529"/>
          <w:sz w:val="24"/>
          <w:szCs w:val="24"/>
          <w:shd w:val="clear" w:color="auto" w:fill="FFFFFF"/>
          <w:lang w:eastAsia="fr-FR"/>
        </w:rPr>
        <w:t xml:space="preserve"> </w:t>
      </w:r>
      <w:r w:rsidRPr="00A52401">
        <w:rPr>
          <w:rFonts w:eastAsia="Times New Roman" w:cstheme="minorHAnsi"/>
          <w:bCs/>
          <w:color w:val="212529"/>
          <w:sz w:val="24"/>
          <w:szCs w:val="24"/>
          <w:shd w:val="clear" w:color="auto" w:fill="FFFFFF"/>
          <w:lang w:eastAsia="fr-FR"/>
        </w:rPr>
        <w:t>refroidi après exploitation en surface de son contenu énergétique.</w:t>
      </w:r>
    </w:p>
    <w:p w14:paraId="57DA8781" w14:textId="77777777" w:rsidR="00A52401" w:rsidRDefault="00A52401" w:rsidP="002A1A6B">
      <w:pPr>
        <w:spacing w:after="0" w:line="240" w:lineRule="auto"/>
        <w:jc w:val="both"/>
        <w:rPr>
          <w:rFonts w:eastAsia="Times New Roman" w:cstheme="minorHAnsi"/>
          <w:bCs/>
          <w:color w:val="212529"/>
          <w:sz w:val="24"/>
          <w:szCs w:val="24"/>
          <w:shd w:val="clear" w:color="auto" w:fill="FFFFFF"/>
          <w:lang w:eastAsia="fr-FR"/>
        </w:rPr>
      </w:pPr>
    </w:p>
    <w:p w14:paraId="24A8CA6C" w14:textId="2356E6A2" w:rsidR="002A1A6B" w:rsidRPr="002A1A6B" w:rsidRDefault="002A1A6B" w:rsidP="002A1A6B">
      <w:pPr>
        <w:spacing w:after="0" w:line="240" w:lineRule="auto"/>
        <w:jc w:val="both"/>
        <w:rPr>
          <w:rFonts w:eastAsia="Times New Roman" w:cstheme="minorHAnsi"/>
          <w:bCs/>
          <w:color w:val="212529"/>
          <w:sz w:val="24"/>
          <w:szCs w:val="24"/>
          <w:shd w:val="clear" w:color="auto" w:fill="FFFFFF"/>
          <w:lang w:eastAsia="fr-FR"/>
        </w:rPr>
      </w:pPr>
      <w:r w:rsidRPr="002A1A6B">
        <w:rPr>
          <w:rFonts w:eastAsia="Times New Roman" w:cstheme="minorHAnsi"/>
          <w:bCs/>
          <w:color w:val="212529"/>
          <w:sz w:val="24"/>
          <w:szCs w:val="24"/>
          <w:shd w:val="clear" w:color="auto" w:fill="FFFFFF"/>
          <w:lang w:eastAsia="fr-FR"/>
        </w:rPr>
        <w:t>Le doublet est connecté à un échangeur qui transfère la chaleur du fluide géothermique à l’eau du réseau de chaleur qui alimente des unités de chauffage urbain (taille moyenne = 5 000 à 6 000 équivalent-logements), le chauffage de serres, de piscines, d’établissements thermaux, de bâtiments communaux, l’aquaculture ou encore le séchage de produits agricoles.</w:t>
      </w:r>
    </w:p>
    <w:p w14:paraId="2E226770" w14:textId="77777777" w:rsidR="00A52401" w:rsidRDefault="00A52401" w:rsidP="002A1A6B">
      <w:pPr>
        <w:spacing w:after="0" w:line="240" w:lineRule="auto"/>
        <w:jc w:val="both"/>
        <w:rPr>
          <w:rFonts w:eastAsia="Times New Roman" w:cstheme="minorHAnsi"/>
          <w:bCs/>
          <w:color w:val="212529"/>
          <w:sz w:val="24"/>
          <w:szCs w:val="24"/>
          <w:shd w:val="clear" w:color="auto" w:fill="FFFFFF"/>
          <w:lang w:eastAsia="fr-FR"/>
        </w:rPr>
      </w:pPr>
    </w:p>
    <w:p w14:paraId="44B50E08" w14:textId="78E6FF49" w:rsidR="00A52401" w:rsidRDefault="002A1A6B" w:rsidP="002A1A6B">
      <w:pPr>
        <w:spacing w:after="0" w:line="240" w:lineRule="auto"/>
        <w:jc w:val="both"/>
        <w:rPr>
          <w:rFonts w:eastAsia="Times New Roman" w:cstheme="minorHAnsi"/>
          <w:bCs/>
          <w:color w:val="212529"/>
          <w:sz w:val="24"/>
          <w:szCs w:val="24"/>
          <w:shd w:val="clear" w:color="auto" w:fill="FFFFFF"/>
          <w:lang w:eastAsia="fr-FR"/>
        </w:rPr>
      </w:pPr>
      <w:r w:rsidRPr="002A1A6B">
        <w:rPr>
          <w:rFonts w:eastAsia="Times New Roman" w:cstheme="minorHAnsi"/>
          <w:bCs/>
          <w:color w:val="212529"/>
          <w:sz w:val="24"/>
          <w:szCs w:val="24"/>
          <w:shd w:val="clear" w:color="auto" w:fill="FFFFFF"/>
          <w:lang w:eastAsia="fr-FR"/>
        </w:rPr>
        <w:t>La géothermie est une énergie qui se consomme localement.</w:t>
      </w:r>
    </w:p>
    <w:p w14:paraId="42AFC0A2" w14:textId="1233E5F6" w:rsidR="002A1A6B" w:rsidRPr="002A1A6B" w:rsidRDefault="002A1A6B" w:rsidP="002A1A6B">
      <w:pPr>
        <w:spacing w:after="0" w:line="240" w:lineRule="auto"/>
        <w:jc w:val="both"/>
        <w:rPr>
          <w:rFonts w:eastAsia="Times New Roman" w:cstheme="minorHAnsi"/>
          <w:bCs/>
          <w:color w:val="212529"/>
          <w:sz w:val="24"/>
          <w:szCs w:val="24"/>
          <w:shd w:val="clear" w:color="auto" w:fill="FFFFFF"/>
          <w:lang w:eastAsia="fr-FR"/>
        </w:rPr>
      </w:pPr>
      <w:r w:rsidRPr="002A1A6B">
        <w:rPr>
          <w:rFonts w:eastAsia="Times New Roman" w:cstheme="minorHAnsi"/>
          <w:bCs/>
          <w:color w:val="212529"/>
          <w:sz w:val="24"/>
          <w:szCs w:val="24"/>
          <w:shd w:val="clear" w:color="auto" w:fill="FFFFFF"/>
          <w:lang w:eastAsia="fr-FR"/>
        </w:rPr>
        <w:t>Elle ne nécessite pas de transport de combustibles (fossiles ou biomasse) par camions jusqu’au</w:t>
      </w:r>
      <w:r w:rsidR="00A52401">
        <w:rPr>
          <w:rFonts w:eastAsia="Times New Roman" w:cstheme="minorHAnsi"/>
          <w:bCs/>
          <w:color w:val="212529"/>
          <w:sz w:val="24"/>
          <w:szCs w:val="24"/>
          <w:shd w:val="clear" w:color="auto" w:fill="FFFFFF"/>
          <w:lang w:eastAsia="fr-FR"/>
        </w:rPr>
        <w:t xml:space="preserve"> </w:t>
      </w:r>
      <w:r w:rsidRPr="002A1A6B">
        <w:rPr>
          <w:rFonts w:eastAsia="Times New Roman" w:cstheme="minorHAnsi"/>
          <w:bCs/>
          <w:color w:val="212529"/>
          <w:sz w:val="24"/>
          <w:szCs w:val="24"/>
          <w:shd w:val="clear" w:color="auto" w:fill="FFFFFF"/>
          <w:lang w:eastAsia="fr-FR"/>
        </w:rPr>
        <w:t>site de production et limite ainsi les nuisances (émissions polluantes, trafic, accidents, etc.). Elle est aussi celle qui mobilise le moins de terrain en surface, rapporté au MW installé.</w:t>
      </w:r>
    </w:p>
    <w:p w14:paraId="4F4CB6E5" w14:textId="77777777" w:rsidR="00A52401" w:rsidRDefault="00A52401" w:rsidP="002A1A6B">
      <w:pPr>
        <w:spacing w:after="0" w:line="240" w:lineRule="auto"/>
        <w:jc w:val="both"/>
        <w:rPr>
          <w:rFonts w:eastAsia="Times New Roman" w:cstheme="minorHAnsi"/>
          <w:bCs/>
          <w:color w:val="212529"/>
          <w:sz w:val="24"/>
          <w:szCs w:val="24"/>
          <w:shd w:val="clear" w:color="auto" w:fill="FFFFFF"/>
          <w:lang w:eastAsia="fr-FR"/>
        </w:rPr>
      </w:pPr>
    </w:p>
    <w:p w14:paraId="6B7DD96C" w14:textId="6628E939" w:rsidR="002A1A6B" w:rsidRPr="002A1A6B" w:rsidRDefault="002A1A6B" w:rsidP="002A1A6B">
      <w:pPr>
        <w:spacing w:after="0" w:line="240" w:lineRule="auto"/>
        <w:jc w:val="both"/>
        <w:rPr>
          <w:rFonts w:eastAsia="Times New Roman" w:cstheme="minorHAnsi"/>
          <w:bCs/>
          <w:color w:val="212529"/>
          <w:sz w:val="24"/>
          <w:szCs w:val="24"/>
          <w:shd w:val="clear" w:color="auto" w:fill="FFFFFF"/>
          <w:lang w:eastAsia="fr-FR"/>
        </w:rPr>
      </w:pPr>
      <w:r w:rsidRPr="002A1A6B">
        <w:rPr>
          <w:rFonts w:eastAsia="Times New Roman" w:cstheme="minorHAnsi"/>
          <w:bCs/>
          <w:color w:val="212529"/>
          <w:sz w:val="24"/>
          <w:szCs w:val="24"/>
          <w:shd w:val="clear" w:color="auto" w:fill="FFFFFF"/>
          <w:lang w:eastAsia="fr-FR"/>
        </w:rPr>
        <w:t>Ses installations (forage, réseau de chaleur) sont en effet toutes enterrées à l’exception de la chaufferie d’appoint. Les autres nuisances, notamment sonores, sont limitées au chantier de forage dont la durée s’étale sur 3 à 4 mois, 24 h/24 (pour un chantier type de forage profond en région Île-de-France).</w:t>
      </w:r>
    </w:p>
    <w:p w14:paraId="560AE484" w14:textId="77777777" w:rsidR="002A1A6B" w:rsidRPr="002A1A6B" w:rsidRDefault="002A1A6B" w:rsidP="002A1A6B">
      <w:pPr>
        <w:spacing w:after="0" w:line="240" w:lineRule="auto"/>
        <w:jc w:val="both"/>
        <w:rPr>
          <w:rFonts w:eastAsia="Times New Roman" w:cstheme="minorHAnsi"/>
          <w:bCs/>
          <w:color w:val="212529"/>
          <w:sz w:val="24"/>
          <w:szCs w:val="24"/>
          <w:shd w:val="clear" w:color="auto" w:fill="FFFFFF"/>
          <w:lang w:eastAsia="fr-FR"/>
        </w:rPr>
      </w:pPr>
      <w:r w:rsidRPr="002A1A6B">
        <w:rPr>
          <w:rFonts w:eastAsia="Times New Roman" w:cstheme="minorHAnsi"/>
          <w:bCs/>
          <w:color w:val="212529"/>
          <w:sz w:val="24"/>
          <w:szCs w:val="24"/>
          <w:shd w:val="clear" w:color="auto" w:fill="FFFFFF"/>
          <w:lang w:eastAsia="fr-FR"/>
        </w:rPr>
        <w:t>Moyennant un entretien régulier des puits et des équipements, la durée de vie d’une installation est d’une trentaine d’années.</w:t>
      </w:r>
    </w:p>
    <w:p w14:paraId="7C67D2CD" w14:textId="77777777" w:rsidR="00A52401" w:rsidRDefault="00A52401" w:rsidP="002A1A6B">
      <w:pPr>
        <w:spacing w:after="0" w:line="240" w:lineRule="auto"/>
        <w:jc w:val="both"/>
        <w:rPr>
          <w:rFonts w:eastAsia="Times New Roman" w:cstheme="minorHAnsi"/>
          <w:bCs/>
          <w:color w:val="212529"/>
          <w:sz w:val="24"/>
          <w:szCs w:val="24"/>
          <w:shd w:val="clear" w:color="auto" w:fill="FFFFFF"/>
          <w:lang w:eastAsia="fr-FR"/>
        </w:rPr>
      </w:pPr>
    </w:p>
    <w:p w14:paraId="05286343" w14:textId="3CE370B6" w:rsidR="002A1A6B" w:rsidRPr="002A1A6B" w:rsidRDefault="002A1A6B" w:rsidP="002A1A6B">
      <w:pPr>
        <w:spacing w:after="0" w:line="240" w:lineRule="auto"/>
        <w:jc w:val="both"/>
        <w:rPr>
          <w:rFonts w:eastAsia="Times New Roman" w:cstheme="minorHAnsi"/>
          <w:bCs/>
          <w:color w:val="212529"/>
          <w:sz w:val="24"/>
          <w:szCs w:val="24"/>
          <w:shd w:val="clear" w:color="auto" w:fill="FFFFFF"/>
          <w:lang w:eastAsia="fr-FR"/>
        </w:rPr>
      </w:pPr>
      <w:r w:rsidRPr="002A1A6B">
        <w:rPr>
          <w:rFonts w:eastAsia="Times New Roman" w:cstheme="minorHAnsi"/>
          <w:bCs/>
          <w:color w:val="212529"/>
          <w:sz w:val="24"/>
          <w:szCs w:val="24"/>
          <w:shd w:val="clear" w:color="auto" w:fill="FFFFFF"/>
          <w:lang w:eastAsia="fr-FR"/>
        </w:rPr>
        <w:t>À l’issue de cette période, les puits sont rebouchés et, si la ressource géothermique est toujours</w:t>
      </w:r>
      <w:r w:rsidR="00A52401">
        <w:rPr>
          <w:rFonts w:eastAsia="Times New Roman" w:cstheme="minorHAnsi"/>
          <w:bCs/>
          <w:color w:val="212529"/>
          <w:sz w:val="24"/>
          <w:szCs w:val="24"/>
          <w:shd w:val="clear" w:color="auto" w:fill="FFFFFF"/>
          <w:lang w:eastAsia="fr-FR"/>
        </w:rPr>
        <w:t xml:space="preserve"> </w:t>
      </w:r>
      <w:r w:rsidRPr="002A1A6B">
        <w:rPr>
          <w:rFonts w:eastAsia="Times New Roman" w:cstheme="minorHAnsi"/>
          <w:bCs/>
          <w:color w:val="212529"/>
          <w:sz w:val="24"/>
          <w:szCs w:val="24"/>
          <w:shd w:val="clear" w:color="auto" w:fill="FFFFFF"/>
          <w:lang w:eastAsia="fr-FR"/>
        </w:rPr>
        <w:t>exploitable, de nouveaux puits peuvent alors être forés.</w:t>
      </w:r>
    </w:p>
    <w:p w14:paraId="771D6D14" w14:textId="77777777" w:rsidR="00A52401" w:rsidRDefault="00A52401" w:rsidP="002A1A6B">
      <w:pPr>
        <w:spacing w:after="0" w:line="240" w:lineRule="auto"/>
        <w:jc w:val="both"/>
        <w:rPr>
          <w:rFonts w:eastAsia="Times New Roman" w:cstheme="minorHAnsi"/>
          <w:bCs/>
          <w:color w:val="212529"/>
          <w:sz w:val="24"/>
          <w:szCs w:val="24"/>
          <w:shd w:val="clear" w:color="auto" w:fill="FFFFFF"/>
          <w:lang w:eastAsia="fr-FR"/>
        </w:rPr>
      </w:pPr>
    </w:p>
    <w:p w14:paraId="4E318AAE" w14:textId="316604B8" w:rsidR="002A1A6B" w:rsidRDefault="002A1A6B" w:rsidP="002A1A6B">
      <w:pPr>
        <w:spacing w:after="0" w:line="240" w:lineRule="auto"/>
        <w:jc w:val="both"/>
        <w:rPr>
          <w:rFonts w:eastAsia="Times New Roman" w:cstheme="minorHAnsi"/>
          <w:bCs/>
          <w:color w:val="212529"/>
          <w:sz w:val="24"/>
          <w:szCs w:val="24"/>
          <w:shd w:val="clear" w:color="auto" w:fill="FFFFFF"/>
          <w:lang w:eastAsia="fr-FR"/>
        </w:rPr>
      </w:pPr>
      <w:r w:rsidRPr="002A1A6B">
        <w:rPr>
          <w:rFonts w:eastAsia="Times New Roman" w:cstheme="minorHAnsi"/>
          <w:bCs/>
          <w:color w:val="212529"/>
          <w:sz w:val="24"/>
          <w:szCs w:val="24"/>
          <w:shd w:val="clear" w:color="auto" w:fill="FFFFFF"/>
          <w:lang w:eastAsia="fr-FR"/>
        </w:rPr>
        <w:t xml:space="preserve">On estime que 30 % du territoire français pourrait exploiter cette ressource pour le chauffage urbain, en particulier les bassins parisiens, aquitains et sud-est, les fossés Bressan, Rhénan et Rhodanien, ainsi que la </w:t>
      </w:r>
      <w:r w:rsidR="00A52401" w:rsidRPr="002A1A6B">
        <w:rPr>
          <w:rFonts w:eastAsia="Times New Roman" w:cstheme="minorHAnsi"/>
          <w:bCs/>
          <w:color w:val="212529"/>
          <w:sz w:val="24"/>
          <w:szCs w:val="24"/>
          <w:shd w:val="clear" w:color="auto" w:fill="FFFFFF"/>
          <w:lang w:eastAsia="fr-FR"/>
        </w:rPr>
        <w:t>Limagne</w:t>
      </w:r>
      <w:r w:rsidRPr="002A1A6B">
        <w:rPr>
          <w:rFonts w:eastAsia="Times New Roman" w:cstheme="minorHAnsi"/>
          <w:bCs/>
          <w:color w:val="212529"/>
          <w:sz w:val="24"/>
          <w:szCs w:val="24"/>
          <w:shd w:val="clear" w:color="auto" w:fill="FFFFFF"/>
          <w:lang w:eastAsia="fr-FR"/>
        </w:rPr>
        <w:t>.</w:t>
      </w:r>
    </w:p>
    <w:p w14:paraId="12D7C0D3" w14:textId="7A0D22FC" w:rsidR="00A52401" w:rsidRDefault="00A52401" w:rsidP="002A1A6B">
      <w:pPr>
        <w:spacing w:after="0" w:line="240" w:lineRule="auto"/>
        <w:jc w:val="both"/>
        <w:rPr>
          <w:rFonts w:eastAsia="Times New Roman" w:cstheme="minorHAnsi"/>
          <w:bCs/>
          <w:color w:val="212529"/>
          <w:sz w:val="24"/>
          <w:szCs w:val="24"/>
          <w:shd w:val="clear" w:color="auto" w:fill="FFFFFF"/>
          <w:lang w:eastAsia="fr-FR"/>
        </w:rPr>
      </w:pPr>
    </w:p>
    <w:p w14:paraId="5D51612A" w14:textId="6B9E2731" w:rsidR="00A52401" w:rsidRPr="003B4895" w:rsidRDefault="00A52401" w:rsidP="003B4895">
      <w:pPr>
        <w:pStyle w:val="Titre3"/>
        <w:rPr>
          <w:rFonts w:eastAsia="Times New Roman"/>
          <w:shd w:val="clear" w:color="auto" w:fill="FFFFFF"/>
          <w:lang w:eastAsia="fr-FR"/>
        </w:rPr>
      </w:pPr>
      <w:bookmarkStart w:id="41" w:name="_Toc151712246"/>
      <w:bookmarkStart w:id="42" w:name="_Toc151713126"/>
      <w:r w:rsidRPr="003B4895">
        <w:rPr>
          <w:rFonts w:eastAsia="Times New Roman"/>
          <w:shd w:val="clear" w:color="auto" w:fill="FFFFFF"/>
          <w:lang w:eastAsia="fr-FR"/>
        </w:rPr>
        <w:t>La méthanisation</w:t>
      </w:r>
      <w:bookmarkEnd w:id="41"/>
      <w:bookmarkEnd w:id="42"/>
    </w:p>
    <w:p w14:paraId="323AF8DF" w14:textId="77777777" w:rsidR="00A52401" w:rsidRPr="00A52401" w:rsidRDefault="00A52401" w:rsidP="00A52401">
      <w:pPr>
        <w:spacing w:after="0" w:line="240" w:lineRule="auto"/>
        <w:jc w:val="both"/>
        <w:rPr>
          <w:rFonts w:eastAsia="Times New Roman" w:cstheme="minorHAnsi"/>
          <w:bCs/>
          <w:color w:val="212529"/>
          <w:sz w:val="24"/>
          <w:szCs w:val="24"/>
          <w:shd w:val="clear" w:color="auto" w:fill="FFFFFF"/>
          <w:lang w:eastAsia="fr-FR"/>
        </w:rPr>
      </w:pPr>
    </w:p>
    <w:p w14:paraId="01C8A1F7" w14:textId="23D0D9D7" w:rsidR="00A52401" w:rsidRPr="00A52401" w:rsidRDefault="00A52401" w:rsidP="00A52401">
      <w:pPr>
        <w:spacing w:after="0" w:line="240" w:lineRule="auto"/>
        <w:jc w:val="both"/>
        <w:rPr>
          <w:rFonts w:eastAsia="Times New Roman" w:cstheme="minorHAnsi"/>
          <w:bCs/>
          <w:color w:val="212529"/>
          <w:sz w:val="24"/>
          <w:szCs w:val="24"/>
          <w:shd w:val="clear" w:color="auto" w:fill="FFFFFF"/>
          <w:lang w:eastAsia="fr-FR"/>
        </w:rPr>
      </w:pPr>
      <w:r w:rsidRPr="00A52401">
        <w:rPr>
          <w:rFonts w:eastAsia="Times New Roman" w:cstheme="minorHAnsi"/>
          <w:bCs/>
          <w:color w:val="212529"/>
          <w:sz w:val="24"/>
          <w:szCs w:val="24"/>
          <w:shd w:val="clear" w:color="auto" w:fill="FFFFFF"/>
          <w:lang w:eastAsia="fr-FR"/>
        </w:rPr>
        <w:t>La méthanisation est un processus de production de biogaz par fermentation de matière</w:t>
      </w:r>
      <w:r>
        <w:rPr>
          <w:rFonts w:eastAsia="Times New Roman" w:cstheme="minorHAnsi"/>
          <w:bCs/>
          <w:color w:val="212529"/>
          <w:sz w:val="24"/>
          <w:szCs w:val="24"/>
          <w:shd w:val="clear" w:color="auto" w:fill="FFFFFF"/>
          <w:lang w:eastAsia="fr-FR"/>
        </w:rPr>
        <w:t xml:space="preserve"> </w:t>
      </w:r>
      <w:r w:rsidRPr="00A52401">
        <w:rPr>
          <w:rFonts w:eastAsia="Times New Roman" w:cstheme="minorHAnsi"/>
          <w:bCs/>
          <w:color w:val="212529"/>
          <w:sz w:val="24"/>
          <w:szCs w:val="24"/>
          <w:shd w:val="clear" w:color="auto" w:fill="FFFFFF"/>
          <w:lang w:eastAsia="fr-FR"/>
        </w:rPr>
        <w:t>organique en l’absence d’oxygène (anaérobie) et sous l’effet de la chaleur. C’est une source d’énergie non-continue et stockable.</w:t>
      </w:r>
    </w:p>
    <w:p w14:paraId="5D93EE22" w14:textId="77777777" w:rsidR="00A52401" w:rsidRDefault="00A52401" w:rsidP="00A52401">
      <w:pPr>
        <w:spacing w:after="0" w:line="240" w:lineRule="auto"/>
        <w:jc w:val="both"/>
        <w:rPr>
          <w:rFonts w:eastAsia="Times New Roman" w:cstheme="minorHAnsi"/>
          <w:bCs/>
          <w:color w:val="212529"/>
          <w:sz w:val="24"/>
          <w:szCs w:val="24"/>
          <w:shd w:val="clear" w:color="auto" w:fill="FFFFFF"/>
          <w:lang w:eastAsia="fr-FR"/>
        </w:rPr>
      </w:pPr>
    </w:p>
    <w:p w14:paraId="08FA2812" w14:textId="1E41CE4C" w:rsidR="00A52401" w:rsidRPr="00A52401" w:rsidRDefault="00A52401" w:rsidP="00A52401">
      <w:pPr>
        <w:spacing w:after="0" w:line="240" w:lineRule="auto"/>
        <w:jc w:val="both"/>
        <w:rPr>
          <w:rFonts w:eastAsia="Times New Roman" w:cstheme="minorHAnsi"/>
          <w:bCs/>
          <w:color w:val="212529"/>
          <w:sz w:val="24"/>
          <w:szCs w:val="24"/>
          <w:shd w:val="clear" w:color="auto" w:fill="FFFFFF"/>
          <w:lang w:eastAsia="fr-FR"/>
        </w:rPr>
      </w:pPr>
      <w:r w:rsidRPr="00A52401">
        <w:rPr>
          <w:rFonts w:eastAsia="Times New Roman" w:cstheme="minorHAnsi"/>
          <w:bCs/>
          <w:color w:val="212529"/>
          <w:sz w:val="24"/>
          <w:szCs w:val="24"/>
          <w:shd w:val="clear" w:color="auto" w:fill="FFFFFF"/>
          <w:lang w:eastAsia="fr-FR"/>
        </w:rPr>
        <w:t>Le biogaz produit peut être valorisé de nombreuses manières, sur ou hors des exploitations :</w:t>
      </w:r>
    </w:p>
    <w:p w14:paraId="5869F962" w14:textId="77777777" w:rsidR="00A52401" w:rsidRDefault="00A52401" w:rsidP="00A52401">
      <w:pPr>
        <w:pStyle w:val="Paragraphedeliste"/>
        <w:numPr>
          <w:ilvl w:val="0"/>
          <w:numId w:val="21"/>
        </w:numPr>
        <w:spacing w:after="0" w:line="240" w:lineRule="auto"/>
        <w:jc w:val="both"/>
        <w:rPr>
          <w:rFonts w:eastAsia="Times New Roman" w:cstheme="minorHAnsi"/>
          <w:bCs/>
          <w:color w:val="212529"/>
          <w:sz w:val="24"/>
          <w:szCs w:val="24"/>
          <w:shd w:val="clear" w:color="auto" w:fill="FFFFFF"/>
          <w:lang w:eastAsia="fr-FR"/>
        </w:rPr>
      </w:pPr>
      <w:r w:rsidRPr="00A52401">
        <w:rPr>
          <w:rFonts w:eastAsia="Times New Roman" w:cstheme="minorHAnsi"/>
          <w:bCs/>
          <w:color w:val="212529"/>
          <w:sz w:val="24"/>
          <w:szCs w:val="24"/>
          <w:shd w:val="clear" w:color="auto" w:fill="FFFFFF"/>
          <w:lang w:eastAsia="fr-FR"/>
        </w:rPr>
        <w:t>En biom</w:t>
      </w:r>
      <w:r w:rsidRPr="00A52401">
        <w:rPr>
          <w:rFonts w:ascii="Calibri" w:eastAsia="Times New Roman" w:hAnsi="Calibri" w:cs="Calibri"/>
          <w:bCs/>
          <w:color w:val="212529"/>
          <w:sz w:val="24"/>
          <w:szCs w:val="24"/>
          <w:shd w:val="clear" w:color="auto" w:fill="FFFFFF"/>
          <w:lang w:eastAsia="fr-FR"/>
        </w:rPr>
        <w:t>é</w:t>
      </w:r>
      <w:r w:rsidRPr="00A52401">
        <w:rPr>
          <w:rFonts w:eastAsia="Times New Roman" w:cstheme="minorHAnsi"/>
          <w:bCs/>
          <w:color w:val="212529"/>
          <w:sz w:val="24"/>
          <w:szCs w:val="24"/>
          <w:shd w:val="clear" w:color="auto" w:fill="FFFFFF"/>
          <w:lang w:eastAsia="fr-FR"/>
        </w:rPr>
        <w:t>thane inject</w:t>
      </w:r>
      <w:r w:rsidRPr="00A52401">
        <w:rPr>
          <w:rFonts w:ascii="Calibri" w:eastAsia="Times New Roman" w:hAnsi="Calibri" w:cs="Calibri"/>
          <w:bCs/>
          <w:color w:val="212529"/>
          <w:sz w:val="24"/>
          <w:szCs w:val="24"/>
          <w:shd w:val="clear" w:color="auto" w:fill="FFFFFF"/>
          <w:lang w:eastAsia="fr-FR"/>
        </w:rPr>
        <w:t>é</w:t>
      </w:r>
      <w:r w:rsidRPr="00A52401">
        <w:rPr>
          <w:rFonts w:eastAsia="Times New Roman" w:cstheme="minorHAnsi"/>
          <w:bCs/>
          <w:color w:val="212529"/>
          <w:sz w:val="24"/>
          <w:szCs w:val="24"/>
          <w:shd w:val="clear" w:color="auto" w:fill="FFFFFF"/>
          <w:lang w:eastAsia="fr-FR"/>
        </w:rPr>
        <w:t xml:space="preserve"> dans le r</w:t>
      </w:r>
      <w:r w:rsidRPr="00A52401">
        <w:rPr>
          <w:rFonts w:ascii="Calibri" w:eastAsia="Times New Roman" w:hAnsi="Calibri" w:cs="Calibri"/>
          <w:bCs/>
          <w:color w:val="212529"/>
          <w:sz w:val="24"/>
          <w:szCs w:val="24"/>
          <w:shd w:val="clear" w:color="auto" w:fill="FFFFFF"/>
          <w:lang w:eastAsia="fr-FR"/>
        </w:rPr>
        <w:t>é</w:t>
      </w:r>
      <w:r w:rsidRPr="00A52401">
        <w:rPr>
          <w:rFonts w:eastAsia="Times New Roman" w:cstheme="minorHAnsi"/>
          <w:bCs/>
          <w:color w:val="212529"/>
          <w:sz w:val="24"/>
          <w:szCs w:val="24"/>
          <w:shd w:val="clear" w:color="auto" w:fill="FFFFFF"/>
          <w:lang w:eastAsia="fr-FR"/>
        </w:rPr>
        <w:t>seau apr</w:t>
      </w:r>
      <w:r w:rsidRPr="00A52401">
        <w:rPr>
          <w:rFonts w:ascii="Calibri" w:eastAsia="Times New Roman" w:hAnsi="Calibri" w:cs="Calibri"/>
          <w:bCs/>
          <w:color w:val="212529"/>
          <w:sz w:val="24"/>
          <w:szCs w:val="24"/>
          <w:shd w:val="clear" w:color="auto" w:fill="FFFFFF"/>
          <w:lang w:eastAsia="fr-FR"/>
        </w:rPr>
        <w:t>è</w:t>
      </w:r>
      <w:r w:rsidRPr="00A52401">
        <w:rPr>
          <w:rFonts w:eastAsia="Times New Roman" w:cstheme="minorHAnsi"/>
          <w:bCs/>
          <w:color w:val="212529"/>
          <w:sz w:val="24"/>
          <w:szCs w:val="24"/>
          <w:shd w:val="clear" w:color="auto" w:fill="FFFFFF"/>
          <w:lang w:eastAsia="fr-FR"/>
        </w:rPr>
        <w:t>s purification ;</w:t>
      </w:r>
    </w:p>
    <w:p w14:paraId="4193CCFD" w14:textId="77777777" w:rsidR="00A52401" w:rsidRDefault="00A52401" w:rsidP="00A52401">
      <w:pPr>
        <w:pStyle w:val="Paragraphedeliste"/>
        <w:numPr>
          <w:ilvl w:val="0"/>
          <w:numId w:val="21"/>
        </w:numPr>
        <w:spacing w:after="0" w:line="240" w:lineRule="auto"/>
        <w:jc w:val="both"/>
        <w:rPr>
          <w:rFonts w:eastAsia="Times New Roman" w:cstheme="minorHAnsi"/>
          <w:bCs/>
          <w:color w:val="212529"/>
          <w:sz w:val="24"/>
          <w:szCs w:val="24"/>
          <w:shd w:val="clear" w:color="auto" w:fill="FFFFFF"/>
          <w:lang w:eastAsia="fr-FR"/>
        </w:rPr>
      </w:pPr>
      <w:r w:rsidRPr="00A52401">
        <w:rPr>
          <w:rFonts w:eastAsia="Times New Roman" w:cstheme="minorHAnsi"/>
          <w:bCs/>
          <w:color w:val="212529"/>
          <w:sz w:val="24"/>
          <w:szCs w:val="24"/>
          <w:shd w:val="clear" w:color="auto" w:fill="FFFFFF"/>
          <w:lang w:eastAsia="fr-FR"/>
        </w:rPr>
        <w:lastRenderedPageBreak/>
        <w:t>Par cog</w:t>
      </w:r>
      <w:r w:rsidRPr="00A52401">
        <w:rPr>
          <w:rFonts w:ascii="Calibri" w:eastAsia="Times New Roman" w:hAnsi="Calibri" w:cs="Calibri"/>
          <w:bCs/>
          <w:color w:val="212529"/>
          <w:sz w:val="24"/>
          <w:szCs w:val="24"/>
          <w:shd w:val="clear" w:color="auto" w:fill="FFFFFF"/>
          <w:lang w:eastAsia="fr-FR"/>
        </w:rPr>
        <w:t>é</w:t>
      </w:r>
      <w:r w:rsidRPr="00A52401">
        <w:rPr>
          <w:rFonts w:eastAsia="Times New Roman" w:cstheme="minorHAnsi"/>
          <w:bCs/>
          <w:color w:val="212529"/>
          <w:sz w:val="24"/>
          <w:szCs w:val="24"/>
          <w:shd w:val="clear" w:color="auto" w:fill="FFFFFF"/>
          <w:lang w:eastAsia="fr-FR"/>
        </w:rPr>
        <w:t>n</w:t>
      </w:r>
      <w:r w:rsidRPr="00A52401">
        <w:rPr>
          <w:rFonts w:ascii="Calibri" w:eastAsia="Times New Roman" w:hAnsi="Calibri" w:cs="Calibri"/>
          <w:bCs/>
          <w:color w:val="212529"/>
          <w:sz w:val="24"/>
          <w:szCs w:val="24"/>
          <w:shd w:val="clear" w:color="auto" w:fill="FFFFFF"/>
          <w:lang w:eastAsia="fr-FR"/>
        </w:rPr>
        <w:t>é</w:t>
      </w:r>
      <w:r w:rsidRPr="00A52401">
        <w:rPr>
          <w:rFonts w:eastAsia="Times New Roman" w:cstheme="minorHAnsi"/>
          <w:bCs/>
          <w:color w:val="212529"/>
          <w:sz w:val="24"/>
          <w:szCs w:val="24"/>
          <w:shd w:val="clear" w:color="auto" w:fill="FFFFFF"/>
          <w:lang w:eastAsia="fr-FR"/>
        </w:rPr>
        <w:t>ration : production simultan</w:t>
      </w:r>
      <w:r w:rsidRPr="00A52401">
        <w:rPr>
          <w:rFonts w:ascii="Calibri" w:eastAsia="Times New Roman" w:hAnsi="Calibri" w:cs="Calibri"/>
          <w:bCs/>
          <w:color w:val="212529"/>
          <w:sz w:val="24"/>
          <w:szCs w:val="24"/>
          <w:shd w:val="clear" w:color="auto" w:fill="FFFFFF"/>
          <w:lang w:eastAsia="fr-FR"/>
        </w:rPr>
        <w:t>é</w:t>
      </w:r>
      <w:r w:rsidRPr="00A52401">
        <w:rPr>
          <w:rFonts w:eastAsia="Times New Roman" w:cstheme="minorHAnsi"/>
          <w:bCs/>
          <w:color w:val="212529"/>
          <w:sz w:val="24"/>
          <w:szCs w:val="24"/>
          <w:shd w:val="clear" w:color="auto" w:fill="FFFFFF"/>
          <w:lang w:eastAsia="fr-FR"/>
        </w:rPr>
        <w:t>e de chaleur et d</w:t>
      </w:r>
      <w:r w:rsidRPr="00A52401">
        <w:rPr>
          <w:rFonts w:ascii="Calibri" w:eastAsia="Times New Roman" w:hAnsi="Calibri" w:cs="Calibri"/>
          <w:bCs/>
          <w:color w:val="212529"/>
          <w:sz w:val="24"/>
          <w:szCs w:val="24"/>
          <w:shd w:val="clear" w:color="auto" w:fill="FFFFFF"/>
          <w:lang w:eastAsia="fr-FR"/>
        </w:rPr>
        <w:t>’é</w:t>
      </w:r>
      <w:r w:rsidRPr="00A52401">
        <w:rPr>
          <w:rFonts w:eastAsia="Times New Roman" w:cstheme="minorHAnsi"/>
          <w:bCs/>
          <w:color w:val="212529"/>
          <w:sz w:val="24"/>
          <w:szCs w:val="24"/>
          <w:shd w:val="clear" w:color="auto" w:fill="FFFFFF"/>
          <w:lang w:eastAsia="fr-FR"/>
        </w:rPr>
        <w:t>lectricit</w:t>
      </w:r>
      <w:r w:rsidRPr="00A52401">
        <w:rPr>
          <w:rFonts w:ascii="Calibri" w:eastAsia="Times New Roman" w:hAnsi="Calibri" w:cs="Calibri"/>
          <w:bCs/>
          <w:color w:val="212529"/>
          <w:sz w:val="24"/>
          <w:szCs w:val="24"/>
          <w:shd w:val="clear" w:color="auto" w:fill="FFFFFF"/>
          <w:lang w:eastAsia="fr-FR"/>
        </w:rPr>
        <w:t>é</w:t>
      </w:r>
      <w:r w:rsidRPr="00A52401">
        <w:rPr>
          <w:rFonts w:eastAsia="Times New Roman" w:cstheme="minorHAnsi"/>
          <w:bCs/>
          <w:color w:val="212529"/>
          <w:sz w:val="24"/>
          <w:szCs w:val="24"/>
          <w:shd w:val="clear" w:color="auto" w:fill="FFFFFF"/>
          <w:lang w:eastAsia="fr-FR"/>
        </w:rPr>
        <w:t xml:space="preserve"> ;</w:t>
      </w:r>
    </w:p>
    <w:p w14:paraId="0F2B8123" w14:textId="77777777" w:rsidR="00A52401" w:rsidRDefault="00A52401" w:rsidP="00A52401">
      <w:pPr>
        <w:pStyle w:val="Paragraphedeliste"/>
        <w:numPr>
          <w:ilvl w:val="0"/>
          <w:numId w:val="21"/>
        </w:numPr>
        <w:spacing w:after="0" w:line="240" w:lineRule="auto"/>
        <w:jc w:val="both"/>
        <w:rPr>
          <w:rFonts w:eastAsia="Times New Roman" w:cstheme="minorHAnsi"/>
          <w:bCs/>
          <w:color w:val="212529"/>
          <w:sz w:val="24"/>
          <w:szCs w:val="24"/>
          <w:shd w:val="clear" w:color="auto" w:fill="FFFFFF"/>
          <w:lang w:eastAsia="fr-FR"/>
        </w:rPr>
      </w:pPr>
      <w:r w:rsidRPr="00A52401">
        <w:rPr>
          <w:rFonts w:eastAsia="Times New Roman" w:cstheme="minorHAnsi"/>
          <w:bCs/>
          <w:color w:val="212529"/>
          <w:sz w:val="24"/>
          <w:szCs w:val="24"/>
          <w:shd w:val="clear" w:color="auto" w:fill="FFFFFF"/>
          <w:lang w:eastAsia="fr-FR"/>
        </w:rPr>
        <w:t>Par production de chaleur seule ;</w:t>
      </w:r>
    </w:p>
    <w:p w14:paraId="379ED22E" w14:textId="77017D29" w:rsidR="00A52401" w:rsidRPr="00A52401" w:rsidRDefault="00A52401" w:rsidP="00A52401">
      <w:pPr>
        <w:pStyle w:val="Paragraphedeliste"/>
        <w:numPr>
          <w:ilvl w:val="0"/>
          <w:numId w:val="21"/>
        </w:numPr>
        <w:spacing w:after="0" w:line="240" w:lineRule="auto"/>
        <w:jc w:val="both"/>
        <w:rPr>
          <w:rFonts w:eastAsia="Times New Roman" w:cstheme="minorHAnsi"/>
          <w:bCs/>
          <w:color w:val="212529"/>
          <w:sz w:val="24"/>
          <w:szCs w:val="24"/>
          <w:shd w:val="clear" w:color="auto" w:fill="FFFFFF"/>
          <w:lang w:eastAsia="fr-FR"/>
        </w:rPr>
      </w:pPr>
      <w:r w:rsidRPr="00A52401">
        <w:rPr>
          <w:rFonts w:eastAsia="Times New Roman" w:cstheme="minorHAnsi"/>
          <w:bCs/>
          <w:color w:val="212529"/>
          <w:sz w:val="24"/>
          <w:szCs w:val="24"/>
          <w:shd w:val="clear" w:color="auto" w:fill="FFFFFF"/>
          <w:lang w:eastAsia="fr-FR"/>
        </w:rPr>
        <w:t xml:space="preserve">Par production de biocarburant </w:t>
      </w:r>
      <w:proofErr w:type="spellStart"/>
      <w:r w:rsidRPr="00A52401">
        <w:rPr>
          <w:rFonts w:eastAsia="Times New Roman" w:cstheme="minorHAnsi"/>
          <w:bCs/>
          <w:color w:val="212529"/>
          <w:sz w:val="24"/>
          <w:szCs w:val="24"/>
          <w:shd w:val="clear" w:color="auto" w:fill="FFFFFF"/>
          <w:lang w:eastAsia="fr-FR"/>
        </w:rPr>
        <w:t>bioGNV</w:t>
      </w:r>
      <w:proofErr w:type="spellEnd"/>
      <w:r w:rsidRPr="00A52401">
        <w:rPr>
          <w:rFonts w:eastAsia="Times New Roman" w:cstheme="minorHAnsi"/>
          <w:bCs/>
          <w:color w:val="212529"/>
          <w:sz w:val="24"/>
          <w:szCs w:val="24"/>
          <w:shd w:val="clear" w:color="auto" w:fill="FFFFFF"/>
          <w:lang w:eastAsia="fr-FR"/>
        </w:rPr>
        <w:t>.</w:t>
      </w:r>
    </w:p>
    <w:p w14:paraId="6306C428" w14:textId="77777777" w:rsidR="00A52401" w:rsidRDefault="00A52401" w:rsidP="00A52401">
      <w:pPr>
        <w:spacing w:after="0" w:line="240" w:lineRule="auto"/>
        <w:jc w:val="both"/>
        <w:rPr>
          <w:rFonts w:eastAsia="Times New Roman" w:cstheme="minorHAnsi"/>
          <w:bCs/>
          <w:color w:val="212529"/>
          <w:sz w:val="24"/>
          <w:szCs w:val="24"/>
          <w:shd w:val="clear" w:color="auto" w:fill="FFFFFF"/>
          <w:lang w:eastAsia="fr-FR"/>
        </w:rPr>
      </w:pPr>
    </w:p>
    <w:p w14:paraId="62F1EFAC" w14:textId="1305DD48" w:rsidR="00A52401" w:rsidRPr="00A52401" w:rsidRDefault="00A52401" w:rsidP="00A52401">
      <w:pPr>
        <w:spacing w:after="0" w:line="240" w:lineRule="auto"/>
        <w:jc w:val="both"/>
        <w:rPr>
          <w:rFonts w:eastAsia="Times New Roman" w:cstheme="minorHAnsi"/>
          <w:bCs/>
          <w:color w:val="212529"/>
          <w:sz w:val="24"/>
          <w:szCs w:val="24"/>
          <w:shd w:val="clear" w:color="auto" w:fill="FFFFFF"/>
          <w:lang w:eastAsia="fr-FR"/>
        </w:rPr>
      </w:pPr>
      <w:r w:rsidRPr="00A52401">
        <w:rPr>
          <w:rFonts w:eastAsia="Times New Roman" w:cstheme="minorHAnsi"/>
          <w:bCs/>
          <w:color w:val="212529"/>
          <w:sz w:val="24"/>
          <w:szCs w:val="24"/>
          <w:shd w:val="clear" w:color="auto" w:fill="FFFFFF"/>
          <w:lang w:eastAsia="fr-FR"/>
        </w:rPr>
        <w:t>Il existe plusieurs types d’installations :</w:t>
      </w:r>
    </w:p>
    <w:p w14:paraId="1A6988D9" w14:textId="77777777" w:rsidR="00A52401" w:rsidRDefault="00A52401" w:rsidP="00A52401">
      <w:pPr>
        <w:pStyle w:val="Paragraphedeliste"/>
        <w:numPr>
          <w:ilvl w:val="0"/>
          <w:numId w:val="24"/>
        </w:numPr>
        <w:spacing w:after="0" w:line="240" w:lineRule="auto"/>
        <w:jc w:val="both"/>
        <w:rPr>
          <w:rFonts w:eastAsia="Times New Roman" w:cstheme="minorHAnsi"/>
          <w:bCs/>
          <w:color w:val="212529"/>
          <w:sz w:val="24"/>
          <w:szCs w:val="24"/>
          <w:shd w:val="clear" w:color="auto" w:fill="FFFFFF"/>
          <w:lang w:eastAsia="fr-FR"/>
        </w:rPr>
      </w:pPr>
      <w:r w:rsidRPr="00A52401">
        <w:rPr>
          <w:rFonts w:eastAsia="Times New Roman" w:cstheme="minorHAnsi"/>
          <w:bCs/>
          <w:color w:val="212529"/>
          <w:sz w:val="24"/>
          <w:szCs w:val="24"/>
          <w:shd w:val="clear" w:color="auto" w:fill="FFFFFF"/>
          <w:lang w:eastAsia="fr-FR"/>
        </w:rPr>
        <w:t>Les installations à la ferme, qui représentent 68 % du parc. Elles permettent le traitement des effluents d’élevage, des déchets agricoles voire de biodéchets, ainsi qu’une diversification des activités des exploitations en produisant de l’énergie (électricité ou biométhane) ;</w:t>
      </w:r>
    </w:p>
    <w:p w14:paraId="7DD7CCEF" w14:textId="77777777" w:rsidR="00A52401" w:rsidRDefault="00A52401" w:rsidP="00A52401">
      <w:pPr>
        <w:pStyle w:val="Paragraphedeliste"/>
        <w:numPr>
          <w:ilvl w:val="0"/>
          <w:numId w:val="24"/>
        </w:numPr>
        <w:spacing w:after="0" w:line="240" w:lineRule="auto"/>
        <w:jc w:val="both"/>
        <w:rPr>
          <w:rFonts w:eastAsia="Times New Roman" w:cstheme="minorHAnsi"/>
          <w:bCs/>
          <w:color w:val="212529"/>
          <w:sz w:val="24"/>
          <w:szCs w:val="24"/>
          <w:shd w:val="clear" w:color="auto" w:fill="FFFFFF"/>
          <w:lang w:eastAsia="fr-FR"/>
        </w:rPr>
      </w:pPr>
      <w:r w:rsidRPr="00A52401">
        <w:rPr>
          <w:rFonts w:eastAsia="Times New Roman" w:cstheme="minorHAnsi"/>
          <w:bCs/>
          <w:color w:val="212529"/>
          <w:sz w:val="24"/>
          <w:szCs w:val="24"/>
          <w:shd w:val="clear" w:color="auto" w:fill="FFFFFF"/>
          <w:lang w:eastAsia="fr-FR"/>
        </w:rPr>
        <w:t>Les installations centralisées, qui</w:t>
      </w:r>
      <w:r>
        <w:rPr>
          <w:rFonts w:eastAsia="Times New Roman" w:cstheme="minorHAnsi"/>
          <w:bCs/>
          <w:color w:val="212529"/>
          <w:sz w:val="24"/>
          <w:szCs w:val="24"/>
          <w:shd w:val="clear" w:color="auto" w:fill="FFFFFF"/>
          <w:lang w:eastAsia="fr-FR"/>
        </w:rPr>
        <w:t xml:space="preserve">, </w:t>
      </w:r>
      <w:r w:rsidRPr="00A52401">
        <w:rPr>
          <w:rFonts w:eastAsia="Times New Roman" w:cstheme="minorHAnsi"/>
          <w:bCs/>
          <w:color w:val="212529"/>
          <w:sz w:val="24"/>
          <w:szCs w:val="24"/>
          <w:shd w:val="clear" w:color="auto" w:fill="FFFFFF"/>
          <w:lang w:eastAsia="fr-FR"/>
        </w:rPr>
        <w:t>en plus de la production énergétique assurent le traitement des déchets organiques du territoire : biodéchets de la collectivité, déchets agricoles, déchets industriels ;</w:t>
      </w:r>
    </w:p>
    <w:p w14:paraId="3444D7EA" w14:textId="77777777" w:rsidR="00A52401" w:rsidRDefault="00A52401" w:rsidP="00A52401">
      <w:pPr>
        <w:pStyle w:val="Paragraphedeliste"/>
        <w:numPr>
          <w:ilvl w:val="0"/>
          <w:numId w:val="24"/>
        </w:numPr>
        <w:spacing w:after="0" w:line="240" w:lineRule="auto"/>
        <w:jc w:val="both"/>
        <w:rPr>
          <w:rFonts w:eastAsia="Times New Roman" w:cstheme="minorHAnsi"/>
          <w:bCs/>
          <w:color w:val="212529"/>
          <w:sz w:val="24"/>
          <w:szCs w:val="24"/>
          <w:shd w:val="clear" w:color="auto" w:fill="FFFFFF"/>
          <w:lang w:eastAsia="fr-FR"/>
        </w:rPr>
      </w:pPr>
      <w:r w:rsidRPr="00A52401">
        <w:rPr>
          <w:rFonts w:eastAsia="Times New Roman" w:cstheme="minorHAnsi"/>
          <w:bCs/>
          <w:color w:val="212529"/>
          <w:sz w:val="24"/>
          <w:szCs w:val="24"/>
          <w:shd w:val="clear" w:color="auto" w:fill="FFFFFF"/>
          <w:lang w:eastAsia="fr-FR"/>
        </w:rPr>
        <w:t>Les industries agroalimentaires qui traitent leurs propres effluents organiques pour autoconsommer le biogaz produit en chaleur dans leur process industriel ;</w:t>
      </w:r>
    </w:p>
    <w:p w14:paraId="1F33AB09" w14:textId="0FE88AD7" w:rsidR="00A52401" w:rsidRDefault="00A52401" w:rsidP="00A52401">
      <w:pPr>
        <w:pStyle w:val="Paragraphedeliste"/>
        <w:numPr>
          <w:ilvl w:val="0"/>
          <w:numId w:val="24"/>
        </w:numPr>
        <w:spacing w:after="0" w:line="240" w:lineRule="auto"/>
        <w:jc w:val="both"/>
        <w:rPr>
          <w:rFonts w:eastAsia="Times New Roman" w:cstheme="minorHAnsi"/>
          <w:bCs/>
          <w:color w:val="212529"/>
          <w:sz w:val="24"/>
          <w:szCs w:val="24"/>
          <w:shd w:val="clear" w:color="auto" w:fill="FFFFFF"/>
          <w:lang w:eastAsia="fr-FR"/>
        </w:rPr>
      </w:pPr>
      <w:r w:rsidRPr="00A52401">
        <w:rPr>
          <w:rFonts w:eastAsia="Times New Roman" w:cstheme="minorHAnsi"/>
          <w:bCs/>
          <w:color w:val="212529"/>
          <w:sz w:val="24"/>
          <w:szCs w:val="24"/>
          <w:shd w:val="clear" w:color="auto" w:fill="FFFFFF"/>
          <w:lang w:eastAsia="fr-FR"/>
        </w:rPr>
        <w:t>Les stations d’épuration</w:t>
      </w:r>
      <w:r w:rsidR="00430BF5">
        <w:rPr>
          <w:rFonts w:eastAsia="Times New Roman" w:cstheme="minorHAnsi"/>
          <w:bCs/>
          <w:color w:val="212529"/>
          <w:sz w:val="24"/>
          <w:szCs w:val="24"/>
          <w:shd w:val="clear" w:color="auto" w:fill="FFFFFF"/>
          <w:lang w:eastAsia="fr-FR"/>
        </w:rPr>
        <w:t>s</w:t>
      </w:r>
      <w:r w:rsidRPr="00A52401">
        <w:rPr>
          <w:rFonts w:eastAsia="Times New Roman" w:cstheme="minorHAnsi"/>
          <w:bCs/>
          <w:color w:val="212529"/>
          <w:sz w:val="24"/>
          <w:szCs w:val="24"/>
          <w:shd w:val="clear" w:color="auto" w:fill="FFFFFF"/>
          <w:lang w:eastAsia="fr-FR"/>
        </w:rPr>
        <w:t xml:space="preserve"> urbaines qui choisissent la méthanisation pour réduire la charge organique et le volume des boues. Le biogaz produit y est souvent autoconsommé mais les plus grandes unités optent de plus en plus souvent pour l'injection du biométhane produit ;</w:t>
      </w:r>
    </w:p>
    <w:p w14:paraId="6504108F" w14:textId="1C354BAB" w:rsidR="00A52401" w:rsidRDefault="00A52401" w:rsidP="00A52401">
      <w:pPr>
        <w:pStyle w:val="Paragraphedeliste"/>
        <w:numPr>
          <w:ilvl w:val="0"/>
          <w:numId w:val="24"/>
        </w:numPr>
        <w:spacing w:after="0" w:line="240" w:lineRule="auto"/>
        <w:jc w:val="both"/>
        <w:rPr>
          <w:rFonts w:eastAsia="Times New Roman" w:cstheme="minorHAnsi"/>
          <w:bCs/>
          <w:color w:val="212529"/>
          <w:sz w:val="24"/>
          <w:szCs w:val="24"/>
          <w:shd w:val="clear" w:color="auto" w:fill="FFFFFF"/>
          <w:lang w:eastAsia="fr-FR"/>
        </w:rPr>
      </w:pPr>
      <w:r w:rsidRPr="00A52401">
        <w:rPr>
          <w:rFonts w:eastAsia="Times New Roman" w:cstheme="minorHAnsi"/>
          <w:bCs/>
          <w:color w:val="212529"/>
          <w:sz w:val="24"/>
          <w:szCs w:val="24"/>
          <w:shd w:val="clear" w:color="auto" w:fill="FFFFFF"/>
          <w:lang w:eastAsia="fr-FR"/>
        </w:rPr>
        <w:t>Enfin, certaines collectivités développent un modèle de méthanisation 100 % biodéchets des citoyens, sous réserve d'un gisement suffisant.</w:t>
      </w:r>
    </w:p>
    <w:p w14:paraId="43A498F7" w14:textId="2E9983C7" w:rsidR="00A52401" w:rsidRDefault="00A52401" w:rsidP="00A52401">
      <w:pPr>
        <w:spacing w:after="0" w:line="240" w:lineRule="auto"/>
        <w:jc w:val="both"/>
        <w:rPr>
          <w:rFonts w:eastAsia="Times New Roman" w:cstheme="minorHAnsi"/>
          <w:bCs/>
          <w:color w:val="212529"/>
          <w:sz w:val="24"/>
          <w:szCs w:val="24"/>
          <w:shd w:val="clear" w:color="auto" w:fill="FFFFFF"/>
          <w:lang w:eastAsia="fr-FR"/>
        </w:rPr>
      </w:pPr>
    </w:p>
    <w:p w14:paraId="029EBD5B" w14:textId="1C31DC76" w:rsidR="00A52401" w:rsidRPr="003B4895" w:rsidRDefault="00A52401" w:rsidP="003B4895">
      <w:pPr>
        <w:pStyle w:val="Titre3"/>
        <w:rPr>
          <w:rFonts w:eastAsia="Times New Roman"/>
          <w:shd w:val="clear" w:color="auto" w:fill="FFFFFF"/>
          <w:lang w:eastAsia="fr-FR"/>
        </w:rPr>
      </w:pPr>
      <w:bookmarkStart w:id="43" w:name="_Toc151712247"/>
      <w:bookmarkStart w:id="44" w:name="_Toc151713127"/>
      <w:r w:rsidRPr="003B4895">
        <w:rPr>
          <w:rFonts w:eastAsia="Times New Roman"/>
          <w:shd w:val="clear" w:color="auto" w:fill="FFFFFF"/>
          <w:lang w:eastAsia="fr-FR"/>
        </w:rPr>
        <w:t>Les réseaux de chaleur et froid</w:t>
      </w:r>
      <w:bookmarkEnd w:id="43"/>
      <w:bookmarkEnd w:id="44"/>
    </w:p>
    <w:p w14:paraId="3FE36E56" w14:textId="77777777" w:rsidR="00A52401" w:rsidRPr="00A52401" w:rsidRDefault="00A52401" w:rsidP="00A52401">
      <w:pPr>
        <w:spacing w:after="0" w:line="240" w:lineRule="auto"/>
        <w:jc w:val="both"/>
        <w:rPr>
          <w:rFonts w:eastAsia="Times New Roman" w:cstheme="minorHAnsi"/>
          <w:bCs/>
          <w:color w:val="212529"/>
          <w:sz w:val="24"/>
          <w:szCs w:val="24"/>
          <w:shd w:val="clear" w:color="auto" w:fill="FFFFFF"/>
          <w:lang w:eastAsia="fr-FR"/>
        </w:rPr>
      </w:pPr>
    </w:p>
    <w:p w14:paraId="1ED2F486" w14:textId="77777777" w:rsidR="00A52401" w:rsidRPr="00A52401" w:rsidRDefault="00A52401" w:rsidP="00A52401">
      <w:pPr>
        <w:spacing w:after="0" w:line="240" w:lineRule="auto"/>
        <w:jc w:val="both"/>
        <w:rPr>
          <w:rFonts w:eastAsia="Times New Roman" w:cstheme="minorHAnsi"/>
          <w:bCs/>
          <w:color w:val="212529"/>
          <w:sz w:val="24"/>
          <w:szCs w:val="24"/>
          <w:shd w:val="clear" w:color="auto" w:fill="FFFFFF"/>
          <w:lang w:eastAsia="fr-FR"/>
        </w:rPr>
      </w:pPr>
      <w:r w:rsidRPr="00A52401">
        <w:rPr>
          <w:rFonts w:eastAsia="Times New Roman" w:cstheme="minorHAnsi"/>
          <w:bCs/>
          <w:color w:val="212529"/>
          <w:sz w:val="24"/>
          <w:szCs w:val="24"/>
          <w:shd w:val="clear" w:color="auto" w:fill="FFFFFF"/>
          <w:lang w:eastAsia="fr-FR"/>
        </w:rPr>
        <w:t>Les réseaux de chaleur alimentent des bâtiments à partir d’un ou plusieurs moyens de production de chaleur centralisés fonctionnant notamment à l'aide d'énergies renouvelables et de récupération (63 % de l’alimentation) :</w:t>
      </w:r>
    </w:p>
    <w:p w14:paraId="6AECB215" w14:textId="77777777" w:rsidR="00A52401" w:rsidRDefault="00A52401" w:rsidP="00A52401">
      <w:pPr>
        <w:pStyle w:val="Paragraphedeliste"/>
        <w:numPr>
          <w:ilvl w:val="0"/>
          <w:numId w:val="25"/>
        </w:numPr>
        <w:spacing w:after="0" w:line="240" w:lineRule="auto"/>
        <w:jc w:val="both"/>
        <w:rPr>
          <w:rFonts w:eastAsia="Times New Roman" w:cstheme="minorHAnsi"/>
          <w:bCs/>
          <w:color w:val="212529"/>
          <w:sz w:val="24"/>
          <w:szCs w:val="24"/>
          <w:shd w:val="clear" w:color="auto" w:fill="FFFFFF"/>
          <w:lang w:eastAsia="fr-FR"/>
        </w:rPr>
      </w:pPr>
      <w:r w:rsidRPr="00A52401">
        <w:rPr>
          <w:rFonts w:eastAsia="Times New Roman" w:cstheme="minorHAnsi"/>
          <w:bCs/>
          <w:color w:val="212529"/>
          <w:sz w:val="24"/>
          <w:szCs w:val="24"/>
          <w:shd w:val="clear" w:color="auto" w:fill="FFFFFF"/>
          <w:lang w:eastAsia="fr-FR"/>
        </w:rPr>
        <w:t>Biomasse ;</w:t>
      </w:r>
    </w:p>
    <w:p w14:paraId="43AEEE98" w14:textId="77777777" w:rsidR="00A52401" w:rsidRDefault="00A52401" w:rsidP="00A52401">
      <w:pPr>
        <w:pStyle w:val="Paragraphedeliste"/>
        <w:numPr>
          <w:ilvl w:val="0"/>
          <w:numId w:val="25"/>
        </w:numPr>
        <w:spacing w:after="0" w:line="240" w:lineRule="auto"/>
        <w:jc w:val="both"/>
        <w:rPr>
          <w:rFonts w:eastAsia="Times New Roman" w:cstheme="minorHAnsi"/>
          <w:bCs/>
          <w:color w:val="212529"/>
          <w:sz w:val="24"/>
          <w:szCs w:val="24"/>
          <w:shd w:val="clear" w:color="auto" w:fill="FFFFFF"/>
          <w:lang w:eastAsia="fr-FR"/>
        </w:rPr>
      </w:pPr>
      <w:r w:rsidRPr="00A52401">
        <w:rPr>
          <w:rFonts w:eastAsia="Times New Roman" w:cstheme="minorHAnsi"/>
          <w:bCs/>
          <w:color w:val="212529"/>
          <w:sz w:val="24"/>
          <w:szCs w:val="24"/>
          <w:shd w:val="clear" w:color="auto" w:fill="FFFFFF"/>
          <w:lang w:eastAsia="fr-FR"/>
        </w:rPr>
        <w:t>G</w:t>
      </w:r>
      <w:r w:rsidRPr="00A52401">
        <w:rPr>
          <w:rFonts w:ascii="Calibri" w:eastAsia="Times New Roman" w:hAnsi="Calibri" w:cs="Calibri"/>
          <w:bCs/>
          <w:color w:val="212529"/>
          <w:sz w:val="24"/>
          <w:szCs w:val="24"/>
          <w:shd w:val="clear" w:color="auto" w:fill="FFFFFF"/>
          <w:lang w:eastAsia="fr-FR"/>
        </w:rPr>
        <w:t>é</w:t>
      </w:r>
      <w:r w:rsidRPr="00A52401">
        <w:rPr>
          <w:rFonts w:eastAsia="Times New Roman" w:cstheme="minorHAnsi"/>
          <w:bCs/>
          <w:color w:val="212529"/>
          <w:sz w:val="24"/>
          <w:szCs w:val="24"/>
          <w:shd w:val="clear" w:color="auto" w:fill="FFFFFF"/>
          <w:lang w:eastAsia="fr-FR"/>
        </w:rPr>
        <w:t>othermie (profonde, de surface, sur eaux de mer, de lac ou us</w:t>
      </w:r>
      <w:r w:rsidRPr="00A52401">
        <w:rPr>
          <w:rFonts w:ascii="Calibri" w:eastAsia="Times New Roman" w:hAnsi="Calibri" w:cs="Calibri"/>
          <w:bCs/>
          <w:color w:val="212529"/>
          <w:sz w:val="24"/>
          <w:szCs w:val="24"/>
          <w:shd w:val="clear" w:color="auto" w:fill="FFFFFF"/>
          <w:lang w:eastAsia="fr-FR"/>
        </w:rPr>
        <w:t>é</w:t>
      </w:r>
      <w:r w:rsidRPr="00A52401">
        <w:rPr>
          <w:rFonts w:eastAsia="Times New Roman" w:cstheme="minorHAnsi"/>
          <w:bCs/>
          <w:color w:val="212529"/>
          <w:sz w:val="24"/>
          <w:szCs w:val="24"/>
          <w:shd w:val="clear" w:color="auto" w:fill="FFFFFF"/>
          <w:lang w:eastAsia="fr-FR"/>
        </w:rPr>
        <w:t>es</w:t>
      </w:r>
      <w:r w:rsidRPr="00A52401">
        <w:rPr>
          <w:rFonts w:ascii="Calibri" w:eastAsia="Times New Roman" w:hAnsi="Calibri" w:cs="Calibri"/>
          <w:bCs/>
          <w:color w:val="212529"/>
          <w:sz w:val="24"/>
          <w:szCs w:val="24"/>
          <w:shd w:val="clear" w:color="auto" w:fill="FFFFFF"/>
          <w:lang w:eastAsia="fr-FR"/>
        </w:rPr>
        <w:t>…</w:t>
      </w:r>
      <w:r w:rsidRPr="00A52401">
        <w:rPr>
          <w:rFonts w:eastAsia="Times New Roman" w:cstheme="minorHAnsi"/>
          <w:bCs/>
          <w:color w:val="212529"/>
          <w:sz w:val="24"/>
          <w:szCs w:val="24"/>
          <w:shd w:val="clear" w:color="auto" w:fill="FFFFFF"/>
          <w:lang w:eastAsia="fr-FR"/>
        </w:rPr>
        <w:t>) ;</w:t>
      </w:r>
    </w:p>
    <w:p w14:paraId="496D894C" w14:textId="77777777" w:rsidR="00A52401" w:rsidRDefault="00A52401" w:rsidP="00A52401">
      <w:pPr>
        <w:pStyle w:val="Paragraphedeliste"/>
        <w:numPr>
          <w:ilvl w:val="0"/>
          <w:numId w:val="25"/>
        </w:numPr>
        <w:spacing w:after="0" w:line="240" w:lineRule="auto"/>
        <w:jc w:val="both"/>
        <w:rPr>
          <w:rFonts w:eastAsia="Times New Roman" w:cstheme="minorHAnsi"/>
          <w:bCs/>
          <w:color w:val="212529"/>
          <w:sz w:val="24"/>
          <w:szCs w:val="24"/>
          <w:shd w:val="clear" w:color="auto" w:fill="FFFFFF"/>
          <w:lang w:eastAsia="fr-FR"/>
        </w:rPr>
      </w:pPr>
      <w:r w:rsidRPr="00A52401">
        <w:rPr>
          <w:rFonts w:eastAsia="Times New Roman" w:cstheme="minorHAnsi"/>
          <w:bCs/>
          <w:color w:val="212529"/>
          <w:sz w:val="24"/>
          <w:szCs w:val="24"/>
          <w:shd w:val="clear" w:color="auto" w:fill="FFFFFF"/>
          <w:lang w:eastAsia="fr-FR"/>
        </w:rPr>
        <w:t>Solaire thermique ;</w:t>
      </w:r>
    </w:p>
    <w:p w14:paraId="2D1C5DBD" w14:textId="05B34512" w:rsidR="00A52401" w:rsidRPr="00A52401" w:rsidRDefault="00A52401" w:rsidP="00A52401">
      <w:pPr>
        <w:pStyle w:val="Paragraphedeliste"/>
        <w:numPr>
          <w:ilvl w:val="0"/>
          <w:numId w:val="25"/>
        </w:numPr>
        <w:spacing w:after="0" w:line="240" w:lineRule="auto"/>
        <w:jc w:val="both"/>
        <w:rPr>
          <w:rFonts w:eastAsia="Times New Roman" w:cstheme="minorHAnsi"/>
          <w:bCs/>
          <w:color w:val="212529"/>
          <w:sz w:val="24"/>
          <w:szCs w:val="24"/>
          <w:shd w:val="clear" w:color="auto" w:fill="FFFFFF"/>
          <w:lang w:eastAsia="fr-FR"/>
        </w:rPr>
      </w:pPr>
      <w:r w:rsidRPr="00A52401">
        <w:rPr>
          <w:rFonts w:eastAsia="Times New Roman" w:cstheme="minorHAnsi"/>
          <w:bCs/>
          <w:color w:val="212529"/>
          <w:sz w:val="24"/>
          <w:szCs w:val="24"/>
          <w:shd w:val="clear" w:color="auto" w:fill="FFFFFF"/>
          <w:lang w:eastAsia="fr-FR"/>
        </w:rPr>
        <w:t>Chaleur fatale issue d</w:t>
      </w:r>
      <w:r w:rsidRPr="00A52401">
        <w:rPr>
          <w:rFonts w:ascii="Calibri" w:eastAsia="Times New Roman" w:hAnsi="Calibri" w:cs="Calibri"/>
          <w:bCs/>
          <w:color w:val="212529"/>
          <w:sz w:val="24"/>
          <w:szCs w:val="24"/>
          <w:shd w:val="clear" w:color="auto" w:fill="FFFFFF"/>
          <w:lang w:eastAsia="fr-FR"/>
        </w:rPr>
        <w:t>’</w:t>
      </w:r>
      <w:r w:rsidRPr="00A52401">
        <w:rPr>
          <w:rFonts w:eastAsia="Times New Roman" w:cstheme="minorHAnsi"/>
          <w:bCs/>
          <w:color w:val="212529"/>
          <w:sz w:val="24"/>
          <w:szCs w:val="24"/>
          <w:shd w:val="clear" w:color="auto" w:fill="FFFFFF"/>
          <w:lang w:eastAsia="fr-FR"/>
        </w:rPr>
        <w:t>unit</w:t>
      </w:r>
      <w:r w:rsidRPr="00A52401">
        <w:rPr>
          <w:rFonts w:ascii="Calibri" w:eastAsia="Times New Roman" w:hAnsi="Calibri" w:cs="Calibri"/>
          <w:bCs/>
          <w:color w:val="212529"/>
          <w:sz w:val="24"/>
          <w:szCs w:val="24"/>
          <w:shd w:val="clear" w:color="auto" w:fill="FFFFFF"/>
          <w:lang w:eastAsia="fr-FR"/>
        </w:rPr>
        <w:t>é</w:t>
      </w:r>
      <w:r w:rsidRPr="00A52401">
        <w:rPr>
          <w:rFonts w:eastAsia="Times New Roman" w:cstheme="minorHAnsi"/>
          <w:bCs/>
          <w:color w:val="212529"/>
          <w:sz w:val="24"/>
          <w:szCs w:val="24"/>
          <w:shd w:val="clear" w:color="auto" w:fill="FFFFFF"/>
          <w:lang w:eastAsia="fr-FR"/>
        </w:rPr>
        <w:t>s d</w:t>
      </w:r>
      <w:r w:rsidRPr="00A52401">
        <w:rPr>
          <w:rFonts w:ascii="Calibri" w:eastAsia="Times New Roman" w:hAnsi="Calibri" w:cs="Calibri"/>
          <w:bCs/>
          <w:color w:val="212529"/>
          <w:sz w:val="24"/>
          <w:szCs w:val="24"/>
          <w:shd w:val="clear" w:color="auto" w:fill="FFFFFF"/>
          <w:lang w:eastAsia="fr-FR"/>
        </w:rPr>
        <w:t>’</w:t>
      </w:r>
      <w:r w:rsidRPr="00A52401">
        <w:rPr>
          <w:rFonts w:eastAsia="Times New Roman" w:cstheme="minorHAnsi"/>
          <w:bCs/>
          <w:color w:val="212529"/>
          <w:sz w:val="24"/>
          <w:szCs w:val="24"/>
          <w:shd w:val="clear" w:color="auto" w:fill="FFFFFF"/>
          <w:lang w:eastAsia="fr-FR"/>
        </w:rPr>
        <w:t>incin</w:t>
      </w:r>
      <w:r w:rsidRPr="00A52401">
        <w:rPr>
          <w:rFonts w:ascii="Calibri" w:eastAsia="Times New Roman" w:hAnsi="Calibri" w:cs="Calibri"/>
          <w:bCs/>
          <w:color w:val="212529"/>
          <w:sz w:val="24"/>
          <w:szCs w:val="24"/>
          <w:shd w:val="clear" w:color="auto" w:fill="FFFFFF"/>
          <w:lang w:eastAsia="fr-FR"/>
        </w:rPr>
        <w:t>é</w:t>
      </w:r>
      <w:r w:rsidRPr="00A52401">
        <w:rPr>
          <w:rFonts w:eastAsia="Times New Roman" w:cstheme="minorHAnsi"/>
          <w:bCs/>
          <w:color w:val="212529"/>
          <w:sz w:val="24"/>
          <w:szCs w:val="24"/>
          <w:shd w:val="clear" w:color="auto" w:fill="FFFFFF"/>
          <w:lang w:eastAsia="fr-FR"/>
        </w:rPr>
        <w:t>ration de d</w:t>
      </w:r>
      <w:r w:rsidRPr="00A52401">
        <w:rPr>
          <w:rFonts w:ascii="Calibri" w:eastAsia="Times New Roman" w:hAnsi="Calibri" w:cs="Calibri"/>
          <w:bCs/>
          <w:color w:val="212529"/>
          <w:sz w:val="24"/>
          <w:szCs w:val="24"/>
          <w:shd w:val="clear" w:color="auto" w:fill="FFFFFF"/>
          <w:lang w:eastAsia="fr-FR"/>
        </w:rPr>
        <w:t>é</w:t>
      </w:r>
      <w:r w:rsidRPr="00A52401">
        <w:rPr>
          <w:rFonts w:eastAsia="Times New Roman" w:cstheme="minorHAnsi"/>
          <w:bCs/>
          <w:color w:val="212529"/>
          <w:sz w:val="24"/>
          <w:szCs w:val="24"/>
          <w:shd w:val="clear" w:color="auto" w:fill="FFFFFF"/>
          <w:lang w:eastAsia="fr-FR"/>
        </w:rPr>
        <w:t>chets, de sites industriels, de data center, etc.</w:t>
      </w:r>
    </w:p>
    <w:p w14:paraId="12D9800E" w14:textId="77777777" w:rsidR="00813BCE" w:rsidRDefault="00813BCE" w:rsidP="00A52401">
      <w:pPr>
        <w:spacing w:after="0" w:line="240" w:lineRule="auto"/>
        <w:jc w:val="both"/>
        <w:rPr>
          <w:rFonts w:eastAsia="Times New Roman" w:cstheme="minorHAnsi"/>
          <w:bCs/>
          <w:color w:val="212529"/>
          <w:sz w:val="24"/>
          <w:szCs w:val="24"/>
          <w:shd w:val="clear" w:color="auto" w:fill="FFFFFF"/>
          <w:lang w:eastAsia="fr-FR"/>
        </w:rPr>
      </w:pPr>
    </w:p>
    <w:p w14:paraId="3444E5EA" w14:textId="67230410" w:rsidR="00A52401" w:rsidRPr="00A52401" w:rsidRDefault="00A52401" w:rsidP="00A52401">
      <w:pPr>
        <w:spacing w:after="0" w:line="240" w:lineRule="auto"/>
        <w:jc w:val="both"/>
        <w:rPr>
          <w:rFonts w:eastAsia="Times New Roman" w:cstheme="minorHAnsi"/>
          <w:bCs/>
          <w:color w:val="212529"/>
          <w:sz w:val="24"/>
          <w:szCs w:val="24"/>
          <w:shd w:val="clear" w:color="auto" w:fill="FFFFFF"/>
          <w:lang w:eastAsia="fr-FR"/>
        </w:rPr>
      </w:pPr>
      <w:r w:rsidRPr="00A52401">
        <w:rPr>
          <w:rFonts w:eastAsia="Times New Roman" w:cstheme="minorHAnsi"/>
          <w:bCs/>
          <w:color w:val="212529"/>
          <w:sz w:val="24"/>
          <w:szCs w:val="24"/>
          <w:shd w:val="clear" w:color="auto" w:fill="FFFFFF"/>
          <w:lang w:eastAsia="fr-FR"/>
        </w:rPr>
        <w:t>La chaleur est produite dans une unité de production et transportée à l'aide d'un fluide caloporteur qui circule dans un réseau dit « primaire ».</w:t>
      </w:r>
    </w:p>
    <w:p w14:paraId="5895FDF8" w14:textId="77777777" w:rsidR="00A52401" w:rsidRDefault="00A52401" w:rsidP="00A52401">
      <w:pPr>
        <w:spacing w:after="0" w:line="240" w:lineRule="auto"/>
        <w:jc w:val="both"/>
        <w:rPr>
          <w:rFonts w:eastAsia="Times New Roman" w:cstheme="minorHAnsi"/>
          <w:bCs/>
          <w:color w:val="212529"/>
          <w:sz w:val="24"/>
          <w:szCs w:val="24"/>
          <w:shd w:val="clear" w:color="auto" w:fill="FFFFFF"/>
          <w:lang w:eastAsia="fr-FR"/>
        </w:rPr>
      </w:pPr>
    </w:p>
    <w:p w14:paraId="52351C12" w14:textId="1D120D54" w:rsidR="00A52401" w:rsidRPr="00A52401" w:rsidRDefault="00A52401" w:rsidP="00A52401">
      <w:pPr>
        <w:spacing w:after="0" w:line="240" w:lineRule="auto"/>
        <w:jc w:val="both"/>
        <w:rPr>
          <w:rFonts w:eastAsia="Times New Roman" w:cstheme="minorHAnsi"/>
          <w:bCs/>
          <w:color w:val="212529"/>
          <w:sz w:val="24"/>
          <w:szCs w:val="24"/>
          <w:shd w:val="clear" w:color="auto" w:fill="FFFFFF"/>
          <w:lang w:eastAsia="fr-FR"/>
        </w:rPr>
      </w:pPr>
      <w:r w:rsidRPr="00A52401">
        <w:rPr>
          <w:rFonts w:eastAsia="Times New Roman" w:cstheme="minorHAnsi"/>
          <w:bCs/>
          <w:color w:val="212529"/>
          <w:sz w:val="24"/>
          <w:szCs w:val="24"/>
          <w:shd w:val="clear" w:color="auto" w:fill="FFFFFF"/>
          <w:lang w:eastAsia="fr-FR"/>
        </w:rPr>
        <w:t>Au pied de chaque bâtiment, un système échangeur fait passer la chaleur du réseau primaire vers un réseau dit « secondaire » qui circule à l’intérieur du bâtiment et vient alimenter des radiateurs pour le chauffage ou les canalisations d’eau chaude sanitaire.</w:t>
      </w:r>
    </w:p>
    <w:p w14:paraId="78E6B5A0" w14:textId="77777777" w:rsidR="00A52401" w:rsidRDefault="00A52401" w:rsidP="00A52401">
      <w:pPr>
        <w:spacing w:after="0" w:line="240" w:lineRule="auto"/>
        <w:jc w:val="both"/>
        <w:rPr>
          <w:rFonts w:eastAsia="Times New Roman" w:cstheme="minorHAnsi"/>
          <w:bCs/>
          <w:color w:val="212529"/>
          <w:sz w:val="24"/>
          <w:szCs w:val="24"/>
          <w:shd w:val="clear" w:color="auto" w:fill="FFFFFF"/>
          <w:lang w:eastAsia="fr-FR"/>
        </w:rPr>
      </w:pPr>
    </w:p>
    <w:p w14:paraId="5A82C51D" w14:textId="0D3D049D" w:rsidR="00A52401" w:rsidRPr="00A52401" w:rsidRDefault="00A52401" w:rsidP="00A52401">
      <w:pPr>
        <w:spacing w:after="0" w:line="240" w:lineRule="auto"/>
        <w:jc w:val="both"/>
        <w:rPr>
          <w:rFonts w:eastAsia="Times New Roman" w:cstheme="minorHAnsi"/>
          <w:bCs/>
          <w:color w:val="212529"/>
          <w:sz w:val="24"/>
          <w:szCs w:val="24"/>
          <w:shd w:val="clear" w:color="auto" w:fill="FFFFFF"/>
          <w:lang w:eastAsia="fr-FR"/>
        </w:rPr>
      </w:pPr>
      <w:r w:rsidRPr="00A52401">
        <w:rPr>
          <w:rFonts w:eastAsia="Times New Roman" w:cstheme="minorHAnsi"/>
          <w:bCs/>
          <w:color w:val="212529"/>
          <w:sz w:val="24"/>
          <w:szCs w:val="24"/>
          <w:shd w:val="clear" w:color="auto" w:fill="FFFFFF"/>
          <w:lang w:eastAsia="fr-FR"/>
        </w:rPr>
        <w:t>Par extension, on associe aux « réseaux de chaleur » les réseaux de froid dédiés au rafraîchissement.</w:t>
      </w:r>
    </w:p>
    <w:p w14:paraId="65D0DCEC" w14:textId="77777777" w:rsidR="00A52401" w:rsidRPr="00A52401" w:rsidRDefault="00A52401" w:rsidP="00A52401">
      <w:pPr>
        <w:spacing w:after="0" w:line="240" w:lineRule="auto"/>
        <w:jc w:val="both"/>
        <w:rPr>
          <w:rFonts w:eastAsia="Times New Roman" w:cstheme="minorHAnsi"/>
          <w:bCs/>
          <w:color w:val="212529"/>
          <w:sz w:val="24"/>
          <w:szCs w:val="24"/>
          <w:shd w:val="clear" w:color="auto" w:fill="FFFFFF"/>
          <w:lang w:eastAsia="fr-FR"/>
        </w:rPr>
      </w:pPr>
      <w:r w:rsidRPr="00A52401">
        <w:rPr>
          <w:rFonts w:eastAsia="Times New Roman" w:cstheme="minorHAnsi"/>
          <w:bCs/>
          <w:color w:val="212529"/>
          <w:sz w:val="24"/>
          <w:szCs w:val="24"/>
          <w:shd w:val="clear" w:color="auto" w:fill="FFFFFF"/>
          <w:lang w:eastAsia="fr-FR"/>
        </w:rPr>
        <w:t>La majorité des réseaux distribue une eau à environ 100° C.</w:t>
      </w:r>
    </w:p>
    <w:p w14:paraId="780D092E" w14:textId="77777777" w:rsidR="004D1E6D" w:rsidRDefault="004D1E6D" w:rsidP="00A52401">
      <w:pPr>
        <w:spacing w:after="0" w:line="240" w:lineRule="auto"/>
        <w:jc w:val="both"/>
        <w:rPr>
          <w:rFonts w:eastAsia="Times New Roman" w:cstheme="minorHAnsi"/>
          <w:bCs/>
          <w:color w:val="212529"/>
          <w:sz w:val="24"/>
          <w:szCs w:val="24"/>
          <w:shd w:val="clear" w:color="auto" w:fill="FFFFFF"/>
          <w:lang w:eastAsia="fr-FR"/>
        </w:rPr>
      </w:pPr>
    </w:p>
    <w:p w14:paraId="18B83F73" w14:textId="079DAFC0" w:rsidR="00A52401" w:rsidRPr="00A52401" w:rsidRDefault="00A52401" w:rsidP="00A52401">
      <w:pPr>
        <w:spacing w:after="0" w:line="240" w:lineRule="auto"/>
        <w:jc w:val="both"/>
        <w:rPr>
          <w:rFonts w:eastAsia="Times New Roman" w:cstheme="minorHAnsi"/>
          <w:bCs/>
          <w:color w:val="212529"/>
          <w:sz w:val="24"/>
          <w:szCs w:val="24"/>
          <w:shd w:val="clear" w:color="auto" w:fill="FFFFFF"/>
          <w:lang w:eastAsia="fr-FR"/>
        </w:rPr>
      </w:pPr>
      <w:r w:rsidRPr="00A52401">
        <w:rPr>
          <w:rFonts w:eastAsia="Times New Roman" w:cstheme="minorHAnsi"/>
          <w:bCs/>
          <w:color w:val="212529"/>
          <w:sz w:val="24"/>
          <w:szCs w:val="24"/>
          <w:shd w:val="clear" w:color="auto" w:fill="FFFFFF"/>
          <w:lang w:eastAsia="fr-FR"/>
        </w:rPr>
        <w:t>En optimisant les besoins de chaleur des bâtiments raccordés (travaux d’efficacité énergétique), cette température peut être abaissée afin de consommer moins de ressource et de mobiliser un panel plus large de moyens de production : géothermie de surface, récupération de chaleur sur eaux usées ou data center, etc.</w:t>
      </w:r>
    </w:p>
    <w:p w14:paraId="7D81CEFE" w14:textId="77777777" w:rsidR="004D1E6D" w:rsidRDefault="004D1E6D" w:rsidP="00A52401">
      <w:pPr>
        <w:spacing w:after="0" w:line="240" w:lineRule="auto"/>
        <w:jc w:val="both"/>
        <w:rPr>
          <w:rFonts w:eastAsia="Times New Roman" w:cstheme="minorHAnsi"/>
          <w:bCs/>
          <w:color w:val="212529"/>
          <w:sz w:val="24"/>
          <w:szCs w:val="24"/>
          <w:shd w:val="clear" w:color="auto" w:fill="FFFFFF"/>
          <w:lang w:eastAsia="fr-FR"/>
        </w:rPr>
      </w:pPr>
    </w:p>
    <w:p w14:paraId="52613977" w14:textId="77EEED97" w:rsidR="00A52401" w:rsidRDefault="00A52401" w:rsidP="00A52401">
      <w:pPr>
        <w:spacing w:after="0" w:line="240" w:lineRule="auto"/>
        <w:jc w:val="both"/>
        <w:rPr>
          <w:rFonts w:eastAsia="Times New Roman" w:cstheme="minorHAnsi"/>
          <w:bCs/>
          <w:color w:val="212529"/>
          <w:sz w:val="24"/>
          <w:szCs w:val="24"/>
          <w:shd w:val="clear" w:color="auto" w:fill="FFFFFF"/>
          <w:lang w:eastAsia="fr-FR"/>
        </w:rPr>
      </w:pPr>
      <w:r w:rsidRPr="00A52401">
        <w:rPr>
          <w:rFonts w:eastAsia="Times New Roman" w:cstheme="minorHAnsi"/>
          <w:bCs/>
          <w:color w:val="212529"/>
          <w:sz w:val="24"/>
          <w:szCs w:val="24"/>
          <w:shd w:val="clear" w:color="auto" w:fill="FFFFFF"/>
          <w:lang w:eastAsia="fr-FR"/>
        </w:rPr>
        <w:lastRenderedPageBreak/>
        <w:t>Parmi les modèles efficaces qui ont fait leurs preuves dans les « écoquartiers » figurent ainsi ceux où une boucle d’eau tempérée entre 10 et 30° C est réchauffée au niveau des bâtiments via des pompes à chaleur.</w:t>
      </w:r>
    </w:p>
    <w:p w14:paraId="241DBBDC" w14:textId="23BCA018" w:rsidR="004D1E6D" w:rsidRDefault="004D1E6D" w:rsidP="00A52401">
      <w:pPr>
        <w:spacing w:after="0" w:line="240" w:lineRule="auto"/>
        <w:jc w:val="both"/>
        <w:rPr>
          <w:rFonts w:eastAsia="Times New Roman" w:cstheme="minorHAnsi"/>
          <w:bCs/>
          <w:color w:val="212529"/>
          <w:sz w:val="24"/>
          <w:szCs w:val="24"/>
          <w:shd w:val="clear" w:color="auto" w:fill="FFFFFF"/>
          <w:lang w:eastAsia="fr-FR"/>
        </w:rPr>
      </w:pPr>
    </w:p>
    <w:p w14:paraId="5D4D8030" w14:textId="77777777" w:rsidR="004D1E6D" w:rsidRDefault="004D1E6D" w:rsidP="00A52401">
      <w:pPr>
        <w:spacing w:after="0" w:line="240" w:lineRule="auto"/>
        <w:jc w:val="both"/>
        <w:rPr>
          <w:rFonts w:eastAsia="Times New Roman" w:cstheme="minorHAnsi"/>
          <w:bCs/>
          <w:color w:val="212529"/>
          <w:sz w:val="24"/>
          <w:szCs w:val="24"/>
          <w:shd w:val="clear" w:color="auto" w:fill="FFFFFF"/>
          <w:lang w:eastAsia="fr-FR"/>
        </w:rPr>
      </w:pPr>
    </w:p>
    <w:p w14:paraId="1BBAAADB" w14:textId="633952DF" w:rsidR="004D1E6D" w:rsidRPr="003B4895" w:rsidRDefault="004D1E6D" w:rsidP="003B4895">
      <w:pPr>
        <w:pStyle w:val="Titre2"/>
        <w:rPr>
          <w:rFonts w:eastAsia="Times New Roman"/>
          <w:shd w:val="clear" w:color="auto" w:fill="FFFFFF"/>
          <w:lang w:eastAsia="fr-FR"/>
        </w:rPr>
      </w:pPr>
      <w:bookmarkStart w:id="45" w:name="_Toc151712248"/>
      <w:bookmarkStart w:id="46" w:name="_Toc151713128"/>
      <w:r w:rsidRPr="003B4895">
        <w:rPr>
          <w:rFonts w:eastAsia="Times New Roman"/>
          <w:shd w:val="clear" w:color="auto" w:fill="FFFFFF"/>
          <w:lang w:eastAsia="fr-FR"/>
        </w:rPr>
        <w:t>La prise en compte des contraintes réglementaires de l’Etat et des spécificités du territoire pour répondre à des attendus nationaux</w:t>
      </w:r>
      <w:bookmarkEnd w:id="45"/>
      <w:bookmarkEnd w:id="46"/>
      <w:r w:rsidRPr="003B4895">
        <w:rPr>
          <w:rFonts w:eastAsia="Times New Roman"/>
          <w:shd w:val="clear" w:color="auto" w:fill="FFFFFF"/>
          <w:lang w:eastAsia="fr-FR"/>
        </w:rPr>
        <w:t xml:space="preserve"> </w:t>
      </w:r>
    </w:p>
    <w:p w14:paraId="292D2182" w14:textId="77777777" w:rsidR="004D1E6D" w:rsidRDefault="004D1E6D" w:rsidP="004D1E6D">
      <w:pPr>
        <w:pStyle w:val="Paragraphedeliste"/>
        <w:spacing w:after="0" w:line="240" w:lineRule="auto"/>
        <w:ind w:left="1440"/>
        <w:jc w:val="both"/>
        <w:rPr>
          <w:rFonts w:eastAsia="Times New Roman" w:cstheme="minorHAnsi"/>
          <w:b/>
          <w:bCs/>
          <w:color w:val="212529"/>
          <w:sz w:val="24"/>
          <w:szCs w:val="24"/>
          <w:shd w:val="clear" w:color="auto" w:fill="FFFFFF"/>
          <w:lang w:eastAsia="fr-FR"/>
        </w:rPr>
      </w:pPr>
    </w:p>
    <w:p w14:paraId="29C05CDA" w14:textId="0D29E81F" w:rsidR="004D1E6D" w:rsidRPr="003B4895" w:rsidRDefault="004D1E6D" w:rsidP="003B4895">
      <w:pPr>
        <w:pStyle w:val="Titre3"/>
        <w:rPr>
          <w:rFonts w:eastAsia="Times New Roman"/>
          <w:b w:val="0"/>
          <w:shd w:val="clear" w:color="auto" w:fill="FFFFFF"/>
          <w:lang w:eastAsia="fr-FR"/>
        </w:rPr>
      </w:pPr>
      <w:bookmarkStart w:id="47" w:name="_Toc151712249"/>
      <w:bookmarkStart w:id="48" w:name="_Toc151713129"/>
      <w:r w:rsidRPr="003B4895">
        <w:rPr>
          <w:rFonts w:eastAsia="Times New Roman"/>
          <w:shd w:val="clear" w:color="auto" w:fill="FFFFFF"/>
          <w:lang w:eastAsia="fr-FR"/>
        </w:rPr>
        <w:t>Les contraintes et interdiction déterminées par l’Etat.</w:t>
      </w:r>
      <w:bookmarkEnd w:id="47"/>
      <w:bookmarkEnd w:id="48"/>
    </w:p>
    <w:p w14:paraId="20C66445" w14:textId="77777777" w:rsidR="004D1E6D" w:rsidRDefault="004D1E6D" w:rsidP="004D1E6D">
      <w:pPr>
        <w:spacing w:after="0" w:line="240" w:lineRule="auto"/>
        <w:jc w:val="both"/>
        <w:rPr>
          <w:rFonts w:eastAsia="Times New Roman" w:cstheme="minorHAnsi"/>
          <w:bCs/>
          <w:color w:val="212529"/>
          <w:sz w:val="24"/>
          <w:szCs w:val="24"/>
          <w:shd w:val="clear" w:color="auto" w:fill="FFFFFF"/>
          <w:lang w:eastAsia="fr-FR"/>
        </w:rPr>
      </w:pPr>
    </w:p>
    <w:p w14:paraId="4AA17DA4" w14:textId="73BB98FC" w:rsidR="004D1E6D" w:rsidRDefault="004D1E6D" w:rsidP="004D1E6D">
      <w:pPr>
        <w:spacing w:after="0" w:line="240" w:lineRule="auto"/>
        <w:jc w:val="both"/>
        <w:rPr>
          <w:rFonts w:eastAsia="Times New Roman" w:cstheme="minorHAnsi"/>
          <w:bCs/>
          <w:color w:val="212529"/>
          <w:sz w:val="24"/>
          <w:szCs w:val="24"/>
          <w:shd w:val="clear" w:color="auto" w:fill="FFFFFF"/>
          <w:lang w:eastAsia="fr-FR"/>
        </w:rPr>
      </w:pPr>
      <w:r w:rsidRPr="004D1E6D">
        <w:rPr>
          <w:rFonts w:eastAsia="Times New Roman" w:cstheme="minorHAnsi"/>
          <w:bCs/>
          <w:color w:val="212529"/>
          <w:sz w:val="24"/>
          <w:szCs w:val="24"/>
          <w:shd w:val="clear" w:color="auto" w:fill="FFFFFF"/>
          <w:lang w:eastAsia="fr-FR"/>
        </w:rPr>
        <w:t xml:space="preserve">Il est d’abord rappelé qu’à l’exception des procédés de production en toiture, les </w:t>
      </w:r>
      <w:proofErr w:type="spellStart"/>
      <w:r w:rsidRPr="004D1E6D">
        <w:rPr>
          <w:rFonts w:eastAsia="Times New Roman" w:cstheme="minorHAnsi"/>
          <w:bCs/>
          <w:color w:val="212529"/>
          <w:sz w:val="24"/>
          <w:szCs w:val="24"/>
          <w:shd w:val="clear" w:color="auto" w:fill="FFFFFF"/>
          <w:lang w:eastAsia="fr-FR"/>
        </w:rPr>
        <w:t>ZAEnR</w:t>
      </w:r>
      <w:proofErr w:type="spellEnd"/>
      <w:r w:rsidRPr="004D1E6D">
        <w:rPr>
          <w:rFonts w:eastAsia="Times New Roman" w:cstheme="minorHAnsi"/>
          <w:bCs/>
          <w:color w:val="212529"/>
          <w:sz w:val="24"/>
          <w:szCs w:val="24"/>
          <w:shd w:val="clear" w:color="auto" w:fill="FFFFFF"/>
          <w:lang w:eastAsia="fr-FR"/>
        </w:rPr>
        <w:t xml:space="preserve"> ne peuvent être comprises dans les parcs nationaux et les réserves naturelles ni, lorsqu’elles concernent le déploiement d’installations utilisant l’énergie éolienne, dans les sites classés (zone</w:t>
      </w:r>
      <w:r>
        <w:rPr>
          <w:rFonts w:eastAsia="Times New Roman" w:cstheme="minorHAnsi"/>
          <w:bCs/>
          <w:color w:val="212529"/>
          <w:sz w:val="24"/>
          <w:szCs w:val="24"/>
          <w:shd w:val="clear" w:color="auto" w:fill="FFFFFF"/>
          <w:lang w:eastAsia="fr-FR"/>
        </w:rPr>
        <w:t xml:space="preserve"> </w:t>
      </w:r>
      <w:r w:rsidRPr="004D1E6D">
        <w:rPr>
          <w:rFonts w:eastAsia="Times New Roman" w:cstheme="minorHAnsi"/>
          <w:bCs/>
          <w:color w:val="212529"/>
          <w:sz w:val="24"/>
          <w:szCs w:val="24"/>
          <w:shd w:val="clear" w:color="auto" w:fill="FFFFFF"/>
          <w:lang w:eastAsia="fr-FR"/>
        </w:rPr>
        <w:t>de protection spéciale ou de zone spéciale de conservation des chiroptères au sein du réseau Natura 2000) ;</w:t>
      </w:r>
    </w:p>
    <w:p w14:paraId="7EE8F97F" w14:textId="77777777" w:rsidR="004D1E6D" w:rsidRPr="004D1E6D" w:rsidRDefault="004D1E6D" w:rsidP="004D1E6D">
      <w:pPr>
        <w:spacing w:after="0" w:line="240" w:lineRule="auto"/>
        <w:jc w:val="both"/>
        <w:rPr>
          <w:rFonts w:eastAsia="Times New Roman" w:cstheme="minorHAnsi"/>
          <w:bCs/>
          <w:color w:val="212529"/>
          <w:sz w:val="24"/>
          <w:szCs w:val="24"/>
          <w:shd w:val="clear" w:color="auto" w:fill="FFFFFF"/>
          <w:lang w:eastAsia="fr-FR"/>
        </w:rPr>
      </w:pPr>
    </w:p>
    <w:p w14:paraId="2078B0A9" w14:textId="5E5F5622" w:rsidR="004D1E6D" w:rsidRDefault="004D1E6D" w:rsidP="004D1E6D">
      <w:pPr>
        <w:spacing w:after="0" w:line="240" w:lineRule="auto"/>
        <w:jc w:val="both"/>
        <w:rPr>
          <w:rFonts w:eastAsia="Times New Roman" w:cstheme="minorHAnsi"/>
          <w:bCs/>
          <w:color w:val="212529"/>
          <w:sz w:val="24"/>
          <w:szCs w:val="24"/>
          <w:shd w:val="clear" w:color="auto" w:fill="FFFFFF"/>
          <w:lang w:eastAsia="fr-FR"/>
        </w:rPr>
      </w:pPr>
      <w:r w:rsidRPr="004D1E6D">
        <w:rPr>
          <w:rFonts w:eastAsia="Times New Roman" w:cstheme="minorHAnsi"/>
          <w:bCs/>
          <w:color w:val="212529"/>
          <w:sz w:val="24"/>
          <w:szCs w:val="24"/>
          <w:shd w:val="clear" w:color="auto" w:fill="FFFFFF"/>
          <w:lang w:eastAsia="fr-FR"/>
        </w:rPr>
        <w:t>Toujours concernant l’</w:t>
      </w:r>
      <w:proofErr w:type="spellStart"/>
      <w:r w:rsidRPr="004D1E6D">
        <w:rPr>
          <w:rFonts w:eastAsia="Times New Roman" w:cstheme="minorHAnsi"/>
          <w:bCs/>
          <w:color w:val="212529"/>
          <w:sz w:val="24"/>
          <w:szCs w:val="24"/>
          <w:shd w:val="clear" w:color="auto" w:fill="FFFFFF"/>
          <w:lang w:eastAsia="fr-FR"/>
        </w:rPr>
        <w:t>EnR</w:t>
      </w:r>
      <w:proofErr w:type="spellEnd"/>
      <w:r w:rsidRPr="004D1E6D">
        <w:rPr>
          <w:rFonts w:eastAsia="Times New Roman" w:cstheme="minorHAnsi"/>
          <w:bCs/>
          <w:color w:val="212529"/>
          <w:sz w:val="24"/>
          <w:szCs w:val="24"/>
          <w:shd w:val="clear" w:color="auto" w:fill="FFFFFF"/>
          <w:lang w:eastAsia="fr-FR"/>
        </w:rPr>
        <w:t xml:space="preserve"> de type éolien, l’Etat via le portail </w:t>
      </w:r>
      <w:proofErr w:type="spellStart"/>
      <w:r w:rsidRPr="004D1E6D">
        <w:rPr>
          <w:rFonts w:eastAsia="Times New Roman" w:cstheme="minorHAnsi"/>
          <w:bCs/>
          <w:color w:val="212529"/>
          <w:sz w:val="24"/>
          <w:szCs w:val="24"/>
          <w:shd w:val="clear" w:color="auto" w:fill="FFFFFF"/>
          <w:lang w:eastAsia="fr-FR"/>
        </w:rPr>
        <w:t>EnR</w:t>
      </w:r>
      <w:proofErr w:type="spellEnd"/>
      <w:r w:rsidRPr="004D1E6D">
        <w:rPr>
          <w:rFonts w:eastAsia="Times New Roman" w:cstheme="minorHAnsi"/>
          <w:bCs/>
          <w:color w:val="212529"/>
          <w:sz w:val="24"/>
          <w:szCs w:val="24"/>
          <w:shd w:val="clear" w:color="auto" w:fill="FFFFFF"/>
          <w:lang w:eastAsia="fr-FR"/>
        </w:rPr>
        <w:t xml:space="preserve"> d'information national, a établi des contraintes réglementaires liées notamment à l’habitat, aux infrastructures routières, aéronautiques civils et militaires, ferroviaires et aux pentes des terrains.</w:t>
      </w:r>
    </w:p>
    <w:p w14:paraId="0A7833CA" w14:textId="40679344" w:rsidR="004D1E6D" w:rsidRDefault="004D1E6D" w:rsidP="004D1E6D">
      <w:pPr>
        <w:spacing w:after="0" w:line="240" w:lineRule="auto"/>
        <w:jc w:val="both"/>
        <w:rPr>
          <w:rFonts w:eastAsia="Times New Roman" w:cstheme="minorHAnsi"/>
          <w:bCs/>
          <w:color w:val="212529"/>
          <w:sz w:val="24"/>
          <w:szCs w:val="24"/>
          <w:shd w:val="clear" w:color="auto" w:fill="FFFFFF"/>
          <w:lang w:eastAsia="fr-FR"/>
        </w:rPr>
      </w:pPr>
    </w:p>
    <w:p w14:paraId="60896B19" w14:textId="319CA6D7" w:rsidR="004D1E6D" w:rsidRDefault="004D1E6D" w:rsidP="004D1E6D">
      <w:pPr>
        <w:spacing w:after="0" w:line="240" w:lineRule="auto"/>
        <w:jc w:val="both"/>
        <w:rPr>
          <w:rFonts w:eastAsia="Times New Roman" w:cstheme="minorHAnsi"/>
          <w:bCs/>
          <w:color w:val="212529"/>
          <w:sz w:val="24"/>
          <w:szCs w:val="24"/>
          <w:shd w:val="clear" w:color="auto" w:fill="FFFFFF"/>
          <w:lang w:eastAsia="fr-FR"/>
        </w:rPr>
      </w:pPr>
      <w:r w:rsidRPr="004D1E6D">
        <w:rPr>
          <w:rFonts w:eastAsia="Times New Roman" w:cstheme="minorHAnsi"/>
          <w:bCs/>
          <w:color w:val="212529"/>
          <w:sz w:val="24"/>
          <w:szCs w:val="24"/>
          <w:shd w:val="clear" w:color="auto" w:fill="FFFFFF"/>
          <w:lang w:eastAsia="fr-FR"/>
        </w:rPr>
        <w:t>Enfin concernant le photovoltaïque, la Préfecture des Bouches du Rhône dans son document</w:t>
      </w:r>
      <w:r>
        <w:rPr>
          <w:rFonts w:eastAsia="Times New Roman" w:cstheme="minorHAnsi"/>
          <w:bCs/>
          <w:color w:val="212529"/>
          <w:sz w:val="24"/>
          <w:szCs w:val="24"/>
          <w:shd w:val="clear" w:color="auto" w:fill="FFFFFF"/>
          <w:lang w:eastAsia="fr-FR"/>
        </w:rPr>
        <w:t xml:space="preserve"> </w:t>
      </w:r>
      <w:r w:rsidRPr="004D1E6D">
        <w:rPr>
          <w:rFonts w:eastAsia="Times New Roman" w:cstheme="minorHAnsi"/>
          <w:bCs/>
          <w:color w:val="212529"/>
          <w:sz w:val="24"/>
          <w:szCs w:val="24"/>
          <w:shd w:val="clear" w:color="auto" w:fill="FFFFFF"/>
          <w:lang w:eastAsia="fr-FR"/>
        </w:rPr>
        <w:t xml:space="preserve">« Aide à l’identification des potentiels fonciers adaptés aux projets par filières photovoltaïques » transmis en mai 2023, définit des zones rédhibitoires, à enjeux et à potentiel pour l’installation de ce type </w:t>
      </w:r>
      <w:r w:rsidR="00096F95" w:rsidRPr="004D1E6D">
        <w:rPr>
          <w:rFonts w:eastAsia="Times New Roman" w:cstheme="minorHAnsi"/>
          <w:bCs/>
          <w:color w:val="212529"/>
          <w:sz w:val="24"/>
          <w:szCs w:val="24"/>
          <w:shd w:val="clear" w:color="auto" w:fill="FFFFFF"/>
          <w:lang w:eastAsia="fr-FR"/>
        </w:rPr>
        <w:t>d’</w:t>
      </w:r>
      <w:proofErr w:type="spellStart"/>
      <w:r w:rsidR="00096F95" w:rsidRPr="004D1E6D">
        <w:rPr>
          <w:rFonts w:eastAsia="Times New Roman" w:cstheme="minorHAnsi"/>
          <w:bCs/>
          <w:color w:val="212529"/>
          <w:sz w:val="24"/>
          <w:szCs w:val="24"/>
          <w:shd w:val="clear" w:color="auto" w:fill="FFFFFF"/>
          <w:lang w:eastAsia="fr-FR"/>
        </w:rPr>
        <w:t>EnR</w:t>
      </w:r>
      <w:proofErr w:type="spellEnd"/>
      <w:r w:rsidR="00096F95" w:rsidRPr="004D1E6D">
        <w:rPr>
          <w:rFonts w:eastAsia="Times New Roman" w:cstheme="minorHAnsi"/>
          <w:bCs/>
          <w:color w:val="212529"/>
          <w:sz w:val="24"/>
          <w:szCs w:val="24"/>
          <w:shd w:val="clear" w:color="auto" w:fill="FFFFFF"/>
          <w:lang w:eastAsia="fr-FR"/>
        </w:rPr>
        <w:t>.</w:t>
      </w:r>
    </w:p>
    <w:p w14:paraId="68D66207" w14:textId="037BA34D" w:rsidR="004D1E6D" w:rsidRDefault="004D1E6D" w:rsidP="004D1E6D">
      <w:pPr>
        <w:spacing w:after="0" w:line="240" w:lineRule="auto"/>
        <w:jc w:val="both"/>
        <w:rPr>
          <w:rFonts w:eastAsia="Times New Roman" w:cstheme="minorHAnsi"/>
          <w:bCs/>
          <w:color w:val="212529"/>
          <w:sz w:val="24"/>
          <w:szCs w:val="24"/>
          <w:shd w:val="clear" w:color="auto" w:fill="FFFFFF"/>
          <w:lang w:eastAsia="fr-FR"/>
        </w:rPr>
      </w:pPr>
    </w:p>
    <w:p w14:paraId="39348502" w14:textId="3F0F3ECE" w:rsidR="004D1E6D" w:rsidRDefault="004D1E6D" w:rsidP="004D1E6D">
      <w:pPr>
        <w:spacing w:after="0" w:line="240" w:lineRule="auto"/>
        <w:jc w:val="both"/>
        <w:rPr>
          <w:rFonts w:eastAsia="Times New Roman" w:cstheme="minorHAnsi"/>
          <w:bCs/>
          <w:color w:val="212529"/>
          <w:sz w:val="24"/>
          <w:szCs w:val="24"/>
          <w:shd w:val="clear" w:color="auto" w:fill="FFFFFF"/>
          <w:lang w:eastAsia="fr-FR"/>
        </w:rPr>
      </w:pPr>
      <w:r>
        <w:rPr>
          <w:rFonts w:eastAsia="Times New Roman" w:cstheme="minorHAnsi"/>
          <w:bCs/>
          <w:noProof/>
          <w:color w:val="212529"/>
          <w:sz w:val="24"/>
          <w:szCs w:val="24"/>
          <w:shd w:val="clear" w:color="auto" w:fill="FFFFFF"/>
          <w:lang w:eastAsia="fr-FR"/>
        </w:rPr>
        <w:lastRenderedPageBreak/>
        <w:drawing>
          <wp:inline distT="0" distB="0" distL="0" distR="0" wp14:anchorId="4D934C01" wp14:editId="1FB00728">
            <wp:extent cx="5890260" cy="8184722"/>
            <wp:effectExtent l="0" t="0" r="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7148" cy="8194293"/>
                    </a:xfrm>
                    <a:prstGeom prst="rect">
                      <a:avLst/>
                    </a:prstGeom>
                    <a:noFill/>
                  </pic:spPr>
                </pic:pic>
              </a:graphicData>
            </a:graphic>
          </wp:inline>
        </w:drawing>
      </w:r>
    </w:p>
    <w:p w14:paraId="46E9444B" w14:textId="7F48B4D0" w:rsidR="004D1E6D" w:rsidRDefault="004D1E6D" w:rsidP="004D1E6D">
      <w:pPr>
        <w:spacing w:after="0" w:line="240" w:lineRule="auto"/>
        <w:jc w:val="center"/>
        <w:rPr>
          <w:rFonts w:eastAsia="Times New Roman" w:cstheme="minorHAnsi"/>
          <w:bCs/>
          <w:color w:val="808080" w:themeColor="background1" w:themeShade="80"/>
          <w:sz w:val="20"/>
          <w:szCs w:val="20"/>
          <w:shd w:val="clear" w:color="auto" w:fill="FFFFFF"/>
          <w:lang w:eastAsia="fr-FR"/>
        </w:rPr>
      </w:pPr>
      <w:r w:rsidRPr="004D1E6D">
        <w:rPr>
          <w:rFonts w:eastAsia="Times New Roman" w:cstheme="minorHAnsi"/>
          <w:bCs/>
          <w:color w:val="808080" w:themeColor="background1" w:themeShade="80"/>
          <w:sz w:val="20"/>
          <w:szCs w:val="20"/>
          <w:shd w:val="clear" w:color="auto" w:fill="FFFFFF"/>
          <w:lang w:eastAsia="fr-FR"/>
        </w:rPr>
        <w:t>Document aide à l’identification des potentiels fonciers adaptés aux projets par filières photovoltaïques</w:t>
      </w:r>
    </w:p>
    <w:p w14:paraId="234D81E8" w14:textId="1AD4E32D" w:rsidR="004D1E6D" w:rsidRDefault="004D1E6D" w:rsidP="004D1E6D">
      <w:pPr>
        <w:spacing w:after="0" w:line="240" w:lineRule="auto"/>
        <w:jc w:val="center"/>
        <w:rPr>
          <w:rFonts w:eastAsia="Times New Roman" w:cstheme="minorHAnsi"/>
          <w:bCs/>
          <w:color w:val="808080" w:themeColor="background1" w:themeShade="80"/>
          <w:sz w:val="20"/>
          <w:szCs w:val="20"/>
          <w:shd w:val="clear" w:color="auto" w:fill="FFFFFF"/>
          <w:lang w:eastAsia="fr-FR"/>
        </w:rPr>
      </w:pPr>
    </w:p>
    <w:p w14:paraId="741C08BD" w14:textId="7288413B" w:rsidR="002B1EE3" w:rsidRDefault="002B1EE3" w:rsidP="004D1E6D">
      <w:pPr>
        <w:spacing w:after="0" w:line="240" w:lineRule="auto"/>
        <w:jc w:val="center"/>
        <w:rPr>
          <w:rFonts w:eastAsia="Times New Roman" w:cstheme="minorHAnsi"/>
          <w:bCs/>
          <w:color w:val="808080" w:themeColor="background1" w:themeShade="80"/>
          <w:sz w:val="20"/>
          <w:szCs w:val="20"/>
          <w:shd w:val="clear" w:color="auto" w:fill="FFFFFF"/>
          <w:lang w:eastAsia="fr-FR"/>
        </w:rPr>
      </w:pPr>
    </w:p>
    <w:p w14:paraId="703B56F6" w14:textId="2F84162D" w:rsidR="002B1EE3" w:rsidRDefault="002B1EE3" w:rsidP="004D1E6D">
      <w:pPr>
        <w:spacing w:after="0" w:line="240" w:lineRule="auto"/>
        <w:jc w:val="center"/>
        <w:rPr>
          <w:rFonts w:eastAsia="Times New Roman" w:cstheme="minorHAnsi"/>
          <w:bCs/>
          <w:color w:val="808080" w:themeColor="background1" w:themeShade="80"/>
          <w:sz w:val="20"/>
          <w:szCs w:val="20"/>
          <w:shd w:val="clear" w:color="auto" w:fill="FFFFFF"/>
          <w:lang w:eastAsia="fr-FR"/>
        </w:rPr>
      </w:pPr>
    </w:p>
    <w:p w14:paraId="3976C7A5" w14:textId="77777777" w:rsidR="002B1EE3" w:rsidRDefault="002B1EE3" w:rsidP="006B562F">
      <w:pPr>
        <w:spacing w:after="0" w:line="240" w:lineRule="auto"/>
        <w:rPr>
          <w:rFonts w:eastAsia="Times New Roman" w:cstheme="minorHAnsi"/>
          <w:bCs/>
          <w:color w:val="808080" w:themeColor="background1" w:themeShade="80"/>
          <w:sz w:val="20"/>
          <w:szCs w:val="20"/>
          <w:shd w:val="clear" w:color="auto" w:fill="FFFFFF"/>
          <w:lang w:eastAsia="fr-FR"/>
        </w:rPr>
      </w:pPr>
    </w:p>
    <w:p w14:paraId="373D5BBC" w14:textId="6F39E556" w:rsidR="004D1E6D" w:rsidRDefault="004D1E6D" w:rsidP="000A1352">
      <w:pPr>
        <w:spacing w:after="0" w:line="240" w:lineRule="auto"/>
        <w:rPr>
          <w:rFonts w:eastAsia="Times New Roman" w:cstheme="minorHAnsi"/>
          <w:bCs/>
          <w:sz w:val="20"/>
          <w:szCs w:val="20"/>
          <w:shd w:val="clear" w:color="auto" w:fill="FFFFFF"/>
          <w:lang w:eastAsia="fr-FR"/>
        </w:rPr>
      </w:pPr>
    </w:p>
    <w:p w14:paraId="1B20004B" w14:textId="352166FE" w:rsidR="000A1352" w:rsidRPr="003B4895" w:rsidRDefault="00F95190" w:rsidP="006B562F">
      <w:pPr>
        <w:pStyle w:val="Titre2"/>
        <w:rPr>
          <w:rFonts w:eastAsia="Times New Roman"/>
          <w:shd w:val="clear" w:color="auto" w:fill="FFFFFF"/>
          <w:lang w:eastAsia="fr-FR"/>
        </w:rPr>
      </w:pPr>
      <w:bookmarkStart w:id="49" w:name="_Toc151712250"/>
      <w:bookmarkStart w:id="50" w:name="_Toc151713130"/>
      <w:r w:rsidRPr="003B4895">
        <w:rPr>
          <w:rFonts w:eastAsia="Times New Roman"/>
          <w:shd w:val="clear" w:color="auto" w:fill="FFFFFF"/>
          <w:lang w:eastAsia="fr-FR"/>
        </w:rPr>
        <w:t>Conclusi</w:t>
      </w:r>
      <w:r w:rsidR="003B4895" w:rsidRPr="003B4895">
        <w:rPr>
          <w:rFonts w:eastAsia="Times New Roman"/>
          <w:shd w:val="clear" w:color="auto" w:fill="FFFFFF"/>
          <w:lang w:eastAsia="fr-FR"/>
        </w:rPr>
        <w:t>on</w:t>
      </w:r>
      <w:bookmarkEnd w:id="49"/>
      <w:bookmarkEnd w:id="50"/>
    </w:p>
    <w:p w14:paraId="2D5B2768" w14:textId="36E5A693" w:rsidR="00412AD9" w:rsidRDefault="00412AD9" w:rsidP="00D913D3">
      <w:pPr>
        <w:rPr>
          <w:rFonts w:eastAsia="Times New Roman" w:cstheme="minorHAnsi"/>
          <w:bCs/>
          <w:sz w:val="24"/>
          <w:szCs w:val="24"/>
          <w:shd w:val="clear" w:color="auto" w:fill="FFFFFF"/>
          <w:lang w:eastAsia="fr-FR"/>
        </w:rPr>
      </w:pPr>
    </w:p>
    <w:p w14:paraId="093B2031" w14:textId="726C4807" w:rsidR="002B1EE3" w:rsidRPr="002B1EE3" w:rsidRDefault="002B1EE3" w:rsidP="002B1EE3">
      <w:pPr>
        <w:jc w:val="both"/>
        <w:rPr>
          <w:rFonts w:eastAsia="Times New Roman" w:cstheme="minorHAnsi"/>
          <w:bCs/>
          <w:sz w:val="24"/>
          <w:szCs w:val="24"/>
          <w:shd w:val="clear" w:color="auto" w:fill="FFFFFF"/>
          <w:lang w:eastAsia="fr-FR"/>
        </w:rPr>
      </w:pPr>
      <w:r w:rsidRPr="002B1EE3">
        <w:rPr>
          <w:rFonts w:eastAsia="Times New Roman" w:cstheme="minorHAnsi"/>
          <w:bCs/>
          <w:sz w:val="24"/>
          <w:szCs w:val="24"/>
          <w:shd w:val="clear" w:color="auto" w:fill="FFFFFF"/>
          <w:lang w:eastAsia="fr-FR"/>
        </w:rPr>
        <w:t xml:space="preserve">La commune de </w:t>
      </w:r>
      <w:bookmarkStart w:id="51" w:name="_Hlk208932468"/>
      <w:r w:rsidR="004E3C31" w:rsidRPr="004E3C31">
        <w:rPr>
          <w:rFonts w:eastAsia="Times New Roman" w:cstheme="minorHAnsi"/>
          <w:bCs/>
          <w:sz w:val="24"/>
          <w:szCs w:val="24"/>
          <w:shd w:val="clear" w:color="auto" w:fill="FFFFFF"/>
          <w:lang w:eastAsia="fr-FR"/>
        </w:rPr>
        <w:t>Cabannes</w:t>
      </w:r>
      <w:bookmarkEnd w:id="51"/>
      <w:r w:rsidRPr="004E3C31">
        <w:rPr>
          <w:rFonts w:eastAsia="Times New Roman" w:cstheme="minorHAnsi"/>
          <w:bCs/>
          <w:sz w:val="24"/>
          <w:szCs w:val="24"/>
          <w:shd w:val="clear" w:color="auto" w:fill="FFFFFF"/>
          <w:lang w:eastAsia="fr-FR"/>
        </w:rPr>
        <w:t xml:space="preserve"> s</w:t>
      </w:r>
      <w:r w:rsidRPr="002B1EE3">
        <w:rPr>
          <w:rFonts w:eastAsia="Times New Roman" w:cstheme="minorHAnsi"/>
          <w:bCs/>
          <w:sz w:val="24"/>
          <w:szCs w:val="24"/>
          <w:shd w:val="clear" w:color="auto" w:fill="FFFFFF"/>
          <w:lang w:eastAsia="fr-FR"/>
        </w:rPr>
        <w:t>’est saisi</w:t>
      </w:r>
      <w:r w:rsidR="004E3C31">
        <w:rPr>
          <w:rFonts w:eastAsia="Times New Roman" w:cstheme="minorHAnsi"/>
          <w:bCs/>
          <w:sz w:val="24"/>
          <w:szCs w:val="24"/>
          <w:shd w:val="clear" w:color="auto" w:fill="FFFFFF"/>
          <w:lang w:eastAsia="fr-FR"/>
        </w:rPr>
        <w:t>e</w:t>
      </w:r>
      <w:r w:rsidRPr="002B1EE3">
        <w:rPr>
          <w:rFonts w:eastAsia="Times New Roman" w:cstheme="minorHAnsi"/>
          <w:bCs/>
          <w:sz w:val="24"/>
          <w:szCs w:val="24"/>
          <w:shd w:val="clear" w:color="auto" w:fill="FFFFFF"/>
          <w:lang w:eastAsia="fr-FR"/>
        </w:rPr>
        <w:t xml:space="preserve"> des attendus de la loi du 10 mars 2023 relatives aux énergies renouvelables et notamment de l’obligation de délimiter des Zones d’</w:t>
      </w:r>
      <w:r w:rsidR="00430BF5">
        <w:rPr>
          <w:rFonts w:eastAsia="Times New Roman" w:cstheme="minorHAnsi"/>
          <w:bCs/>
          <w:sz w:val="24"/>
          <w:szCs w:val="24"/>
          <w:shd w:val="clear" w:color="auto" w:fill="FFFFFF"/>
          <w:lang w:eastAsia="fr-FR"/>
        </w:rPr>
        <w:t>A</w:t>
      </w:r>
      <w:r w:rsidRPr="002B1EE3">
        <w:rPr>
          <w:rFonts w:eastAsia="Times New Roman" w:cstheme="minorHAnsi"/>
          <w:bCs/>
          <w:sz w:val="24"/>
          <w:szCs w:val="24"/>
          <w:shd w:val="clear" w:color="auto" w:fill="FFFFFF"/>
          <w:lang w:eastAsia="fr-FR"/>
        </w:rPr>
        <w:t xml:space="preserve">ccélération des Energies Renouvelables au </w:t>
      </w:r>
      <w:r w:rsidR="00430BF5">
        <w:rPr>
          <w:rFonts w:eastAsia="Times New Roman" w:cstheme="minorHAnsi"/>
          <w:bCs/>
          <w:sz w:val="24"/>
          <w:szCs w:val="24"/>
          <w:shd w:val="clear" w:color="auto" w:fill="FFFFFF"/>
          <w:lang w:eastAsia="fr-FR"/>
        </w:rPr>
        <w:t xml:space="preserve">de </w:t>
      </w:r>
      <w:r w:rsidRPr="002B1EE3">
        <w:rPr>
          <w:rFonts w:eastAsia="Times New Roman" w:cstheme="minorHAnsi"/>
          <w:bCs/>
          <w:sz w:val="24"/>
          <w:szCs w:val="24"/>
          <w:shd w:val="clear" w:color="auto" w:fill="FFFFFF"/>
          <w:lang w:eastAsia="fr-FR"/>
        </w:rPr>
        <w:t>sein son territoire.</w:t>
      </w:r>
    </w:p>
    <w:p w14:paraId="3C4EBBB0" w14:textId="2DE1CBFE" w:rsidR="002B1EE3" w:rsidRPr="002B1EE3" w:rsidRDefault="002B1EE3" w:rsidP="002B1EE3">
      <w:pPr>
        <w:jc w:val="both"/>
        <w:rPr>
          <w:rFonts w:eastAsia="Times New Roman" w:cstheme="minorHAnsi"/>
          <w:bCs/>
          <w:sz w:val="24"/>
          <w:szCs w:val="24"/>
          <w:shd w:val="clear" w:color="auto" w:fill="FFFFFF"/>
          <w:lang w:eastAsia="fr-FR"/>
        </w:rPr>
      </w:pPr>
      <w:r w:rsidRPr="002B1EE3">
        <w:rPr>
          <w:rFonts w:eastAsia="Times New Roman" w:cstheme="minorHAnsi"/>
          <w:bCs/>
          <w:sz w:val="24"/>
          <w:szCs w:val="24"/>
          <w:shd w:val="clear" w:color="auto" w:fill="FFFFFF"/>
          <w:lang w:eastAsia="fr-FR"/>
        </w:rPr>
        <w:t xml:space="preserve">La commune de </w:t>
      </w:r>
      <w:r w:rsidR="004E3C31" w:rsidRPr="004E3C31">
        <w:rPr>
          <w:rFonts w:eastAsia="Times New Roman" w:cstheme="minorHAnsi"/>
          <w:bCs/>
          <w:sz w:val="24"/>
          <w:szCs w:val="24"/>
          <w:shd w:val="clear" w:color="auto" w:fill="FFFFFF"/>
          <w:lang w:eastAsia="fr-FR"/>
        </w:rPr>
        <w:t>Cabannes</w:t>
      </w:r>
      <w:r w:rsidRPr="002B1EE3">
        <w:rPr>
          <w:rFonts w:eastAsia="Times New Roman" w:cstheme="minorHAnsi"/>
          <w:bCs/>
          <w:sz w:val="24"/>
          <w:szCs w:val="24"/>
          <w:shd w:val="clear" w:color="auto" w:fill="FFFFFF"/>
          <w:lang w:eastAsia="fr-FR"/>
        </w:rPr>
        <w:t xml:space="preserve"> attire néanmoins, l’attention sur le manque de lisibilité quant aux modalités d’application de cette loi et ce en l’attente des différents décrets d’application qui doivent paraître.</w:t>
      </w:r>
    </w:p>
    <w:p w14:paraId="33831825" w14:textId="6659E25F" w:rsidR="002B1EE3" w:rsidRPr="002B1EE3" w:rsidRDefault="002B1EE3" w:rsidP="002B1EE3">
      <w:pPr>
        <w:jc w:val="both"/>
        <w:rPr>
          <w:rFonts w:eastAsia="Times New Roman" w:cstheme="minorHAnsi"/>
          <w:bCs/>
          <w:sz w:val="24"/>
          <w:szCs w:val="24"/>
          <w:shd w:val="clear" w:color="auto" w:fill="FFFFFF"/>
          <w:lang w:eastAsia="fr-FR"/>
        </w:rPr>
      </w:pPr>
      <w:r w:rsidRPr="002B1EE3">
        <w:rPr>
          <w:rFonts w:eastAsia="Times New Roman" w:cstheme="minorHAnsi"/>
          <w:bCs/>
          <w:sz w:val="24"/>
          <w:szCs w:val="24"/>
          <w:shd w:val="clear" w:color="auto" w:fill="FFFFFF"/>
          <w:lang w:eastAsia="fr-FR"/>
        </w:rPr>
        <w:t xml:space="preserve">Néanmoins, compte tenu du délai imparti pour transmission de ces </w:t>
      </w:r>
      <w:proofErr w:type="spellStart"/>
      <w:r w:rsidRPr="002B1EE3">
        <w:rPr>
          <w:rFonts w:eastAsia="Times New Roman" w:cstheme="minorHAnsi"/>
          <w:bCs/>
          <w:sz w:val="24"/>
          <w:szCs w:val="24"/>
          <w:shd w:val="clear" w:color="auto" w:fill="FFFFFF"/>
          <w:lang w:eastAsia="fr-FR"/>
        </w:rPr>
        <w:t>ZAEnR</w:t>
      </w:r>
      <w:proofErr w:type="spellEnd"/>
      <w:r w:rsidRPr="002B1EE3">
        <w:rPr>
          <w:rFonts w:eastAsia="Times New Roman" w:cstheme="minorHAnsi"/>
          <w:bCs/>
          <w:sz w:val="24"/>
          <w:szCs w:val="24"/>
          <w:shd w:val="clear" w:color="auto" w:fill="FFFFFF"/>
          <w:lang w:eastAsia="fr-FR"/>
        </w:rPr>
        <w:t xml:space="preserve"> au référent préfectoral au plus tard le 31</w:t>
      </w:r>
      <w:r>
        <w:rPr>
          <w:rFonts w:eastAsia="Times New Roman" w:cstheme="minorHAnsi"/>
          <w:bCs/>
          <w:sz w:val="24"/>
          <w:szCs w:val="24"/>
          <w:shd w:val="clear" w:color="auto" w:fill="FFFFFF"/>
          <w:lang w:eastAsia="fr-FR"/>
        </w:rPr>
        <w:t xml:space="preserve"> décembre </w:t>
      </w:r>
      <w:r w:rsidRPr="002B1EE3">
        <w:rPr>
          <w:rFonts w:eastAsia="Times New Roman" w:cstheme="minorHAnsi"/>
          <w:bCs/>
          <w:sz w:val="24"/>
          <w:szCs w:val="24"/>
          <w:shd w:val="clear" w:color="auto" w:fill="FFFFFF"/>
          <w:lang w:eastAsia="fr-FR"/>
        </w:rPr>
        <w:t xml:space="preserve">2023, la commune s’est efforcée dans les zones présentées en partie 2 et annexes du présent dossier de délimiter des zones en cohérence avec les informations fournies par l’Etat et préservant également le patrimoine naturel et forestier, des paysages et des terres agricoles </w:t>
      </w:r>
      <w:r w:rsidR="00B477FB">
        <w:rPr>
          <w:rFonts w:eastAsia="Times New Roman" w:cstheme="minorHAnsi"/>
          <w:bCs/>
          <w:sz w:val="24"/>
          <w:szCs w:val="24"/>
          <w:shd w:val="clear" w:color="auto" w:fill="FFFFFF"/>
          <w:lang w:eastAsia="fr-FR"/>
        </w:rPr>
        <w:t xml:space="preserve">et la qualité de vie </w:t>
      </w:r>
      <w:r w:rsidRPr="002B1EE3">
        <w:rPr>
          <w:rFonts w:eastAsia="Times New Roman" w:cstheme="minorHAnsi"/>
          <w:bCs/>
          <w:sz w:val="24"/>
          <w:szCs w:val="24"/>
          <w:shd w:val="clear" w:color="auto" w:fill="FFFFFF"/>
          <w:lang w:eastAsia="fr-FR"/>
        </w:rPr>
        <w:t>de son territoire.</w:t>
      </w:r>
    </w:p>
    <w:p w14:paraId="2C095F08" w14:textId="5EAFF51F" w:rsidR="00554B91" w:rsidRDefault="00554B91" w:rsidP="00554B91">
      <w:pPr>
        <w:jc w:val="both"/>
        <w:rPr>
          <w:rFonts w:eastAsia="Times New Roman" w:cstheme="minorHAnsi"/>
          <w:bCs/>
          <w:sz w:val="24"/>
          <w:szCs w:val="24"/>
          <w:shd w:val="clear" w:color="auto" w:fill="FFFFFF"/>
          <w:lang w:eastAsia="fr-FR"/>
        </w:rPr>
      </w:pPr>
      <w:r w:rsidRPr="002B1EE3">
        <w:rPr>
          <w:rFonts w:eastAsia="Times New Roman" w:cstheme="minorHAnsi"/>
          <w:bCs/>
          <w:sz w:val="24"/>
          <w:szCs w:val="24"/>
          <w:shd w:val="clear" w:color="auto" w:fill="FFFFFF"/>
          <w:lang w:eastAsia="fr-FR"/>
        </w:rPr>
        <w:t xml:space="preserve">La commune demande aux pétitionnaires de contribuer sur les </w:t>
      </w:r>
      <w:proofErr w:type="spellStart"/>
      <w:r w:rsidRPr="002B1EE3">
        <w:rPr>
          <w:rFonts w:eastAsia="Times New Roman" w:cstheme="minorHAnsi"/>
          <w:bCs/>
          <w:sz w:val="24"/>
          <w:szCs w:val="24"/>
          <w:shd w:val="clear" w:color="auto" w:fill="FFFFFF"/>
          <w:lang w:eastAsia="fr-FR"/>
        </w:rPr>
        <w:t>ZAEnR</w:t>
      </w:r>
      <w:proofErr w:type="spellEnd"/>
      <w:r w:rsidRPr="002B1EE3">
        <w:rPr>
          <w:rFonts w:eastAsia="Times New Roman" w:cstheme="minorHAnsi"/>
          <w:bCs/>
          <w:sz w:val="24"/>
          <w:szCs w:val="24"/>
          <w:shd w:val="clear" w:color="auto" w:fill="FFFFFF"/>
          <w:lang w:eastAsia="fr-FR"/>
        </w:rPr>
        <w:t xml:space="preserve"> présentées dans le cadre de cette concertation, sachant que le projet pourra évoluer et être affiné à la suite.</w:t>
      </w:r>
    </w:p>
    <w:p w14:paraId="430EF893" w14:textId="62173924" w:rsidR="00D3236D" w:rsidRPr="002B1EE3" w:rsidRDefault="00D3236D" w:rsidP="00D3236D">
      <w:pPr>
        <w:jc w:val="both"/>
        <w:rPr>
          <w:rFonts w:eastAsia="Times New Roman" w:cstheme="minorHAnsi"/>
          <w:bCs/>
          <w:sz w:val="24"/>
          <w:szCs w:val="24"/>
          <w:shd w:val="clear" w:color="auto" w:fill="FFFFFF"/>
          <w:lang w:eastAsia="fr-FR"/>
        </w:rPr>
      </w:pPr>
      <w:r>
        <w:rPr>
          <w:rFonts w:eastAsia="Times New Roman" w:cstheme="minorHAnsi"/>
          <w:bCs/>
          <w:sz w:val="24"/>
          <w:szCs w:val="24"/>
          <w:shd w:val="clear" w:color="auto" w:fill="FFFFFF"/>
          <w:lang w:eastAsia="fr-FR"/>
        </w:rPr>
        <w:t>Les modalités de la concertation publique sont les suivantes : </w:t>
      </w:r>
    </w:p>
    <w:p w14:paraId="474208AD" w14:textId="6F8A341A" w:rsidR="002B1EE3" w:rsidRDefault="002B1EE3" w:rsidP="00D3236D">
      <w:pPr>
        <w:pStyle w:val="Paragraphedeliste"/>
        <w:numPr>
          <w:ilvl w:val="0"/>
          <w:numId w:val="30"/>
        </w:numPr>
        <w:jc w:val="both"/>
        <w:rPr>
          <w:rFonts w:eastAsia="Times New Roman" w:cstheme="minorHAnsi"/>
          <w:bCs/>
          <w:sz w:val="24"/>
          <w:szCs w:val="24"/>
          <w:shd w:val="clear" w:color="auto" w:fill="FFFFFF"/>
          <w:lang w:eastAsia="fr-FR"/>
        </w:rPr>
      </w:pPr>
      <w:r w:rsidRPr="00D3236D">
        <w:rPr>
          <w:rFonts w:eastAsia="Times New Roman" w:cstheme="minorHAnsi"/>
          <w:bCs/>
          <w:sz w:val="24"/>
          <w:szCs w:val="24"/>
          <w:shd w:val="clear" w:color="auto" w:fill="FFFFFF"/>
          <w:lang w:eastAsia="fr-FR"/>
        </w:rPr>
        <w:t xml:space="preserve">Une concertation sera organisée du </w:t>
      </w:r>
      <w:r w:rsidR="004E3C31">
        <w:rPr>
          <w:rFonts w:eastAsia="Times New Roman" w:cstheme="minorHAnsi"/>
          <w:bCs/>
          <w:sz w:val="24"/>
          <w:szCs w:val="24"/>
          <w:shd w:val="clear" w:color="auto" w:fill="FFFFFF"/>
          <w:lang w:eastAsia="fr-FR"/>
        </w:rPr>
        <w:t>17/09/2025</w:t>
      </w:r>
      <w:r w:rsidRPr="00D3236D">
        <w:rPr>
          <w:rFonts w:eastAsia="Times New Roman" w:cstheme="minorHAnsi"/>
          <w:bCs/>
          <w:sz w:val="24"/>
          <w:szCs w:val="24"/>
          <w:shd w:val="clear" w:color="auto" w:fill="FFFFFF"/>
          <w:lang w:eastAsia="fr-FR"/>
        </w:rPr>
        <w:t xml:space="preserve"> au </w:t>
      </w:r>
      <w:r w:rsidR="004E3C31">
        <w:rPr>
          <w:rFonts w:eastAsia="Times New Roman" w:cstheme="minorHAnsi"/>
          <w:bCs/>
          <w:sz w:val="24"/>
          <w:szCs w:val="24"/>
          <w:shd w:val="clear" w:color="auto" w:fill="FFFFFF"/>
          <w:lang w:eastAsia="fr-FR"/>
        </w:rPr>
        <w:t>01/10/2025 inclus</w:t>
      </w:r>
      <w:r w:rsidRPr="00D3236D">
        <w:rPr>
          <w:rFonts w:eastAsia="Times New Roman" w:cstheme="minorHAnsi"/>
          <w:bCs/>
          <w:sz w:val="24"/>
          <w:szCs w:val="24"/>
          <w:shd w:val="clear" w:color="auto" w:fill="FFFFFF"/>
          <w:lang w:eastAsia="fr-FR"/>
        </w:rPr>
        <w:t xml:space="preserve"> </w:t>
      </w:r>
      <w:r w:rsidR="00D3236D">
        <w:rPr>
          <w:rFonts w:eastAsia="Times New Roman" w:cstheme="minorHAnsi"/>
          <w:bCs/>
          <w:sz w:val="24"/>
          <w:szCs w:val="24"/>
          <w:shd w:val="clear" w:color="auto" w:fill="FFFFFF"/>
          <w:lang w:eastAsia="fr-FR"/>
        </w:rPr>
        <w:t xml:space="preserve">avec la mise à disposition d’un dossier de consultation (site </w:t>
      </w:r>
      <w:r w:rsidR="00430BF5">
        <w:rPr>
          <w:rFonts w:eastAsia="Times New Roman" w:cstheme="minorHAnsi"/>
          <w:bCs/>
          <w:sz w:val="24"/>
          <w:szCs w:val="24"/>
          <w:shd w:val="clear" w:color="auto" w:fill="FFFFFF"/>
          <w:lang w:eastAsia="fr-FR"/>
        </w:rPr>
        <w:t>i</w:t>
      </w:r>
      <w:r w:rsidR="00D3236D">
        <w:rPr>
          <w:rFonts w:eastAsia="Times New Roman" w:cstheme="minorHAnsi"/>
          <w:bCs/>
          <w:sz w:val="24"/>
          <w:szCs w:val="24"/>
          <w:shd w:val="clear" w:color="auto" w:fill="FFFFFF"/>
          <w:lang w:eastAsia="fr-FR"/>
        </w:rPr>
        <w:t xml:space="preserve">nternet, réseaux sociaux, </w:t>
      </w:r>
      <w:r w:rsidR="00096F95">
        <w:rPr>
          <w:rFonts w:eastAsia="Times New Roman" w:cstheme="minorHAnsi"/>
          <w:bCs/>
          <w:sz w:val="24"/>
          <w:szCs w:val="24"/>
          <w:shd w:val="clear" w:color="auto" w:fill="FFFFFF"/>
          <w:lang w:eastAsia="fr-FR"/>
        </w:rPr>
        <w:t>affichage,…</w:t>
      </w:r>
      <w:r w:rsidR="00D3236D">
        <w:rPr>
          <w:rFonts w:eastAsia="Times New Roman" w:cstheme="minorHAnsi"/>
          <w:bCs/>
          <w:sz w:val="24"/>
          <w:szCs w:val="24"/>
          <w:shd w:val="clear" w:color="auto" w:fill="FFFFFF"/>
          <w:lang w:eastAsia="fr-FR"/>
        </w:rPr>
        <w:t xml:space="preserve">) </w:t>
      </w:r>
      <w:r w:rsidRPr="00D3236D">
        <w:rPr>
          <w:rFonts w:eastAsia="Times New Roman" w:cstheme="minorHAnsi"/>
          <w:bCs/>
          <w:sz w:val="24"/>
          <w:szCs w:val="24"/>
          <w:shd w:val="clear" w:color="auto" w:fill="FFFFFF"/>
          <w:lang w:eastAsia="fr-FR"/>
        </w:rPr>
        <w:t>durant laquelle, les habitants pourront donner leur avis.</w:t>
      </w:r>
    </w:p>
    <w:p w14:paraId="13054A19" w14:textId="53D6A833" w:rsidR="00D3236D" w:rsidRPr="004E3C31" w:rsidRDefault="00D3236D" w:rsidP="00D3236D">
      <w:pPr>
        <w:pStyle w:val="Paragraphedeliste"/>
        <w:numPr>
          <w:ilvl w:val="0"/>
          <w:numId w:val="30"/>
        </w:numPr>
        <w:jc w:val="both"/>
        <w:rPr>
          <w:rFonts w:eastAsia="Times New Roman" w:cstheme="minorHAnsi"/>
          <w:bCs/>
          <w:sz w:val="24"/>
          <w:szCs w:val="24"/>
          <w:shd w:val="clear" w:color="auto" w:fill="FFFFFF"/>
          <w:lang w:eastAsia="fr-FR"/>
        </w:rPr>
      </w:pPr>
      <w:r>
        <w:rPr>
          <w:rFonts w:eastAsia="Times New Roman" w:cstheme="minorHAnsi"/>
          <w:bCs/>
          <w:sz w:val="24"/>
          <w:szCs w:val="24"/>
          <w:shd w:val="clear" w:color="auto" w:fill="FFFFFF"/>
          <w:lang w:eastAsia="fr-FR"/>
        </w:rPr>
        <w:t xml:space="preserve">La mise à disposition d’une adresse mail dédiée afin de recueillir, par voie numérique, les avis du public : </w:t>
      </w:r>
      <w:r w:rsidR="004E3C31">
        <w:rPr>
          <w:rFonts w:eastAsia="Times New Roman" w:cstheme="minorHAnsi"/>
          <w:bCs/>
          <w:sz w:val="24"/>
          <w:szCs w:val="24"/>
          <w:shd w:val="clear" w:color="auto" w:fill="FFFFFF"/>
          <w:lang w:eastAsia="fr-FR"/>
        </w:rPr>
        <w:t>contact@mairie-cabannes.fr</w:t>
      </w:r>
    </w:p>
    <w:p w14:paraId="537A3435" w14:textId="62F1829F" w:rsidR="002B1EE3" w:rsidRDefault="00554B91" w:rsidP="002B1EE3">
      <w:pPr>
        <w:jc w:val="both"/>
        <w:rPr>
          <w:rFonts w:eastAsia="Times New Roman" w:cstheme="minorHAnsi"/>
          <w:bCs/>
          <w:sz w:val="24"/>
          <w:szCs w:val="24"/>
          <w:shd w:val="clear" w:color="auto" w:fill="FFFFFF"/>
          <w:lang w:eastAsia="fr-FR"/>
        </w:rPr>
      </w:pPr>
      <w:r>
        <w:rPr>
          <w:rFonts w:eastAsia="Times New Roman" w:cstheme="minorHAnsi"/>
          <w:bCs/>
          <w:sz w:val="24"/>
          <w:szCs w:val="24"/>
          <w:shd w:val="clear" w:color="auto" w:fill="FFFFFF"/>
          <w:lang w:eastAsia="fr-FR"/>
        </w:rPr>
        <w:t>Il sera mis à la disposition du public :</w:t>
      </w:r>
    </w:p>
    <w:p w14:paraId="0AC13CFF" w14:textId="29A832CB" w:rsidR="00554B91" w:rsidRDefault="00554B91" w:rsidP="00554B91">
      <w:pPr>
        <w:pStyle w:val="Paragraphedeliste"/>
        <w:numPr>
          <w:ilvl w:val="0"/>
          <w:numId w:val="31"/>
        </w:numPr>
        <w:jc w:val="both"/>
        <w:rPr>
          <w:rFonts w:eastAsia="Times New Roman" w:cstheme="minorHAnsi"/>
          <w:bCs/>
          <w:sz w:val="24"/>
          <w:szCs w:val="24"/>
          <w:shd w:val="clear" w:color="auto" w:fill="FFFFFF"/>
          <w:lang w:eastAsia="fr-FR"/>
        </w:rPr>
      </w:pPr>
      <w:r w:rsidRPr="00554B91">
        <w:rPr>
          <w:rFonts w:eastAsia="Times New Roman" w:cstheme="minorHAnsi"/>
          <w:bCs/>
          <w:sz w:val="24"/>
          <w:szCs w:val="24"/>
          <w:shd w:val="clear" w:color="auto" w:fill="FFFFFF"/>
          <w:lang w:eastAsia="fr-FR"/>
        </w:rPr>
        <w:t>La présente note de concertation</w:t>
      </w:r>
      <w:r>
        <w:rPr>
          <w:rFonts w:eastAsia="Times New Roman" w:cstheme="minorHAnsi"/>
          <w:bCs/>
          <w:sz w:val="24"/>
          <w:szCs w:val="24"/>
          <w:shd w:val="clear" w:color="auto" w:fill="FFFFFF"/>
          <w:lang w:eastAsia="fr-FR"/>
        </w:rPr>
        <w:t xml:space="preserve"> (partie 1)</w:t>
      </w:r>
    </w:p>
    <w:p w14:paraId="34B15F40" w14:textId="1AB63EAE" w:rsidR="00554B91" w:rsidRDefault="00554B91" w:rsidP="00554B91">
      <w:pPr>
        <w:pStyle w:val="Paragraphedeliste"/>
        <w:numPr>
          <w:ilvl w:val="0"/>
          <w:numId w:val="31"/>
        </w:numPr>
        <w:jc w:val="both"/>
        <w:rPr>
          <w:rFonts w:eastAsia="Times New Roman" w:cstheme="minorHAnsi"/>
          <w:bCs/>
          <w:sz w:val="24"/>
          <w:szCs w:val="24"/>
          <w:shd w:val="clear" w:color="auto" w:fill="FFFFFF"/>
          <w:lang w:eastAsia="fr-FR"/>
        </w:rPr>
      </w:pPr>
      <w:r>
        <w:rPr>
          <w:rFonts w:eastAsia="Times New Roman" w:cstheme="minorHAnsi"/>
          <w:bCs/>
          <w:sz w:val="24"/>
          <w:szCs w:val="24"/>
          <w:shd w:val="clear" w:color="auto" w:fill="FFFFFF"/>
          <w:lang w:eastAsia="fr-FR"/>
        </w:rPr>
        <w:t xml:space="preserve">La notice cartographique et les </w:t>
      </w:r>
      <w:r w:rsidR="00096F95">
        <w:rPr>
          <w:rFonts w:eastAsia="Times New Roman" w:cstheme="minorHAnsi"/>
          <w:bCs/>
          <w:sz w:val="24"/>
          <w:szCs w:val="24"/>
          <w:shd w:val="clear" w:color="auto" w:fill="FFFFFF"/>
          <w:lang w:eastAsia="fr-FR"/>
        </w:rPr>
        <w:t>cartes (</w:t>
      </w:r>
      <w:r>
        <w:rPr>
          <w:rFonts w:eastAsia="Times New Roman" w:cstheme="minorHAnsi"/>
          <w:bCs/>
          <w:sz w:val="24"/>
          <w:szCs w:val="24"/>
          <w:shd w:val="clear" w:color="auto" w:fill="FFFFFF"/>
          <w:lang w:eastAsia="fr-FR"/>
        </w:rPr>
        <w:t>partie 2)</w:t>
      </w:r>
    </w:p>
    <w:p w14:paraId="4F67A3E6" w14:textId="7D66517C" w:rsidR="00554B91" w:rsidRPr="00554B91" w:rsidRDefault="00554B91" w:rsidP="00554B91">
      <w:pPr>
        <w:pStyle w:val="Paragraphedeliste"/>
        <w:numPr>
          <w:ilvl w:val="0"/>
          <w:numId w:val="31"/>
        </w:numPr>
        <w:jc w:val="both"/>
        <w:rPr>
          <w:rFonts w:eastAsia="Times New Roman" w:cstheme="minorHAnsi"/>
          <w:bCs/>
          <w:sz w:val="24"/>
          <w:szCs w:val="24"/>
          <w:shd w:val="clear" w:color="auto" w:fill="FFFFFF"/>
          <w:lang w:eastAsia="fr-FR"/>
        </w:rPr>
      </w:pPr>
      <w:r>
        <w:rPr>
          <w:rFonts w:eastAsia="Times New Roman" w:cstheme="minorHAnsi"/>
          <w:bCs/>
          <w:sz w:val="24"/>
          <w:szCs w:val="24"/>
          <w:shd w:val="clear" w:color="auto" w:fill="FFFFFF"/>
          <w:lang w:eastAsia="fr-FR"/>
        </w:rPr>
        <w:t>Les annexes</w:t>
      </w:r>
    </w:p>
    <w:p w14:paraId="56EA3CF7" w14:textId="544E88C3" w:rsidR="002B1EE3" w:rsidRDefault="00554B91" w:rsidP="002B1EE3">
      <w:pPr>
        <w:rPr>
          <w:rFonts w:eastAsia="Times New Roman" w:cstheme="minorHAnsi"/>
          <w:bCs/>
          <w:sz w:val="24"/>
          <w:szCs w:val="24"/>
          <w:shd w:val="clear" w:color="auto" w:fill="FFFFFF"/>
          <w:lang w:eastAsia="fr-FR"/>
        </w:rPr>
      </w:pPr>
      <w:r>
        <w:rPr>
          <w:rFonts w:eastAsia="Times New Roman" w:cstheme="minorHAnsi"/>
          <w:bCs/>
          <w:sz w:val="24"/>
          <w:szCs w:val="24"/>
          <w:shd w:val="clear" w:color="auto" w:fill="FFFFFF"/>
          <w:lang w:eastAsia="fr-FR"/>
        </w:rPr>
        <w:t>A l’issu</w:t>
      </w:r>
      <w:r w:rsidR="00B477FB">
        <w:rPr>
          <w:rFonts w:eastAsia="Times New Roman" w:cstheme="minorHAnsi"/>
          <w:bCs/>
          <w:sz w:val="24"/>
          <w:szCs w:val="24"/>
          <w:shd w:val="clear" w:color="auto" w:fill="FFFFFF"/>
          <w:lang w:eastAsia="fr-FR"/>
        </w:rPr>
        <w:t>e</w:t>
      </w:r>
      <w:r>
        <w:rPr>
          <w:rFonts w:eastAsia="Times New Roman" w:cstheme="minorHAnsi"/>
          <w:bCs/>
          <w:sz w:val="24"/>
          <w:szCs w:val="24"/>
          <w:shd w:val="clear" w:color="auto" w:fill="FFFFFF"/>
          <w:lang w:eastAsia="fr-FR"/>
        </w:rPr>
        <w:t xml:space="preserve"> de cette concertation, la commune proposera au conseil municipal</w:t>
      </w:r>
      <w:r w:rsidR="00B477FB">
        <w:rPr>
          <w:rFonts w:eastAsia="Times New Roman" w:cstheme="minorHAnsi"/>
          <w:bCs/>
          <w:sz w:val="24"/>
          <w:szCs w:val="24"/>
          <w:shd w:val="clear" w:color="auto" w:fill="FFFFFF"/>
          <w:lang w:eastAsia="fr-FR"/>
        </w:rPr>
        <w:t>,</w:t>
      </w:r>
      <w:r>
        <w:rPr>
          <w:rFonts w:eastAsia="Times New Roman" w:cstheme="minorHAnsi"/>
          <w:bCs/>
          <w:sz w:val="24"/>
          <w:szCs w:val="24"/>
          <w:shd w:val="clear" w:color="auto" w:fill="FFFFFF"/>
          <w:lang w:eastAsia="fr-FR"/>
        </w:rPr>
        <w:t xml:space="preserve"> les propositions de zones pour l’accélération de la production d’énergies renouvelables. </w:t>
      </w:r>
      <w:r w:rsidR="002B1EE3">
        <w:rPr>
          <w:rFonts w:eastAsia="Times New Roman" w:cstheme="minorHAnsi"/>
          <w:bCs/>
          <w:sz w:val="24"/>
          <w:szCs w:val="24"/>
          <w:shd w:val="clear" w:color="auto" w:fill="FFFFFF"/>
          <w:lang w:eastAsia="fr-FR"/>
        </w:rPr>
        <w:br w:type="page"/>
      </w:r>
    </w:p>
    <w:p w14:paraId="789B126D" w14:textId="13114DA0" w:rsidR="002B1EE3" w:rsidRPr="002B1EE3" w:rsidRDefault="002B1EE3" w:rsidP="002B1EE3">
      <w:pPr>
        <w:jc w:val="center"/>
        <w:rPr>
          <w:rFonts w:eastAsia="Times New Roman" w:cstheme="minorHAnsi"/>
          <w:b/>
          <w:bCs/>
          <w:sz w:val="32"/>
          <w:szCs w:val="32"/>
          <w:shd w:val="clear" w:color="auto" w:fill="FFFFFF"/>
          <w:lang w:eastAsia="fr-FR"/>
        </w:rPr>
      </w:pPr>
      <w:r w:rsidRPr="002B1EE3">
        <w:rPr>
          <w:rFonts w:eastAsia="Times New Roman" w:cstheme="minorHAnsi"/>
          <w:b/>
          <w:bCs/>
          <w:sz w:val="32"/>
          <w:szCs w:val="32"/>
          <w:shd w:val="clear" w:color="auto" w:fill="FFFFFF"/>
          <w:lang w:eastAsia="fr-FR"/>
        </w:rPr>
        <w:lastRenderedPageBreak/>
        <w:t>LISTE DES ANNEXES</w:t>
      </w:r>
    </w:p>
    <w:p w14:paraId="6B430FCE" w14:textId="0AE423DB" w:rsidR="002B1EE3" w:rsidRDefault="002B1EE3" w:rsidP="002B1EE3">
      <w:pPr>
        <w:jc w:val="both"/>
        <w:rPr>
          <w:rFonts w:eastAsia="Times New Roman" w:cstheme="minorHAnsi"/>
          <w:bCs/>
          <w:sz w:val="24"/>
          <w:szCs w:val="24"/>
          <w:shd w:val="clear" w:color="auto" w:fill="FFFFFF"/>
          <w:lang w:eastAsia="fr-FR"/>
        </w:rPr>
      </w:pPr>
      <w:r w:rsidRPr="002B1EE3">
        <w:rPr>
          <w:rFonts w:eastAsia="Times New Roman" w:cstheme="minorHAnsi"/>
          <w:bCs/>
          <w:sz w:val="28"/>
          <w:szCs w:val="28"/>
          <w:u w:val="single"/>
          <w:shd w:val="clear" w:color="auto" w:fill="FFFFFF"/>
          <w:lang w:eastAsia="fr-FR"/>
        </w:rPr>
        <w:t>Documents utiles</w:t>
      </w:r>
      <w:r>
        <w:rPr>
          <w:rFonts w:eastAsia="Times New Roman" w:cstheme="minorHAnsi"/>
          <w:bCs/>
          <w:sz w:val="24"/>
          <w:szCs w:val="24"/>
          <w:shd w:val="clear" w:color="auto" w:fill="FFFFFF"/>
          <w:lang w:eastAsia="fr-FR"/>
        </w:rPr>
        <w:t> :</w:t>
      </w:r>
    </w:p>
    <w:p w14:paraId="6D40366A" w14:textId="77777777" w:rsidR="002B1EE3" w:rsidRDefault="002B1EE3" w:rsidP="002B1EE3">
      <w:pPr>
        <w:jc w:val="both"/>
        <w:rPr>
          <w:rFonts w:eastAsia="Times New Roman" w:cstheme="minorHAnsi"/>
          <w:bCs/>
          <w:sz w:val="24"/>
          <w:szCs w:val="24"/>
          <w:shd w:val="clear" w:color="auto" w:fill="FFFFFF"/>
          <w:lang w:eastAsia="fr-FR"/>
        </w:rPr>
      </w:pPr>
    </w:p>
    <w:p w14:paraId="4EA57F2F" w14:textId="61FC8489" w:rsidR="002B1EE3" w:rsidRDefault="002B1EE3" w:rsidP="001143EE">
      <w:pPr>
        <w:spacing w:after="120"/>
        <w:jc w:val="both"/>
        <w:rPr>
          <w:rFonts w:eastAsia="Times New Roman" w:cstheme="minorHAnsi"/>
          <w:bCs/>
          <w:sz w:val="24"/>
          <w:szCs w:val="24"/>
          <w:shd w:val="clear" w:color="auto" w:fill="FFFFFF"/>
          <w:lang w:eastAsia="fr-FR"/>
        </w:rPr>
      </w:pPr>
      <w:bookmarkStart w:id="52" w:name="_Hlk151302113"/>
      <w:r>
        <w:rPr>
          <w:rFonts w:eastAsia="Times New Roman" w:cstheme="minorHAnsi"/>
          <w:bCs/>
          <w:sz w:val="24"/>
          <w:szCs w:val="24"/>
          <w:shd w:val="clear" w:color="auto" w:fill="FFFFFF"/>
          <w:lang w:eastAsia="fr-FR"/>
        </w:rPr>
        <w:t xml:space="preserve">ANNEXE 1 : </w:t>
      </w:r>
      <w:r w:rsidR="00964657">
        <w:rPr>
          <w:rFonts w:eastAsia="Times New Roman" w:cstheme="minorHAnsi"/>
          <w:bCs/>
          <w:sz w:val="24"/>
          <w:szCs w:val="24"/>
          <w:shd w:val="clear" w:color="auto" w:fill="FFFFFF"/>
          <w:lang w:eastAsia="fr-FR"/>
        </w:rPr>
        <w:t>Processus de validation</w:t>
      </w:r>
      <w:r w:rsidRPr="002B1EE3">
        <w:rPr>
          <w:rFonts w:eastAsia="Times New Roman" w:cstheme="minorHAnsi"/>
          <w:bCs/>
          <w:sz w:val="24"/>
          <w:szCs w:val="24"/>
          <w:shd w:val="clear" w:color="auto" w:fill="FFFFFF"/>
          <w:lang w:eastAsia="fr-FR"/>
        </w:rPr>
        <w:t xml:space="preserve"> </w:t>
      </w:r>
    </w:p>
    <w:bookmarkEnd w:id="52"/>
    <w:p w14:paraId="32AC4F37" w14:textId="3A544C64" w:rsidR="002B1EE3" w:rsidRDefault="002B1EE3" w:rsidP="001143EE">
      <w:pPr>
        <w:spacing w:after="120"/>
        <w:jc w:val="both"/>
        <w:rPr>
          <w:rFonts w:eastAsia="Times New Roman" w:cstheme="minorHAnsi"/>
          <w:bCs/>
          <w:sz w:val="24"/>
          <w:szCs w:val="24"/>
          <w:shd w:val="clear" w:color="auto" w:fill="FFFFFF"/>
          <w:lang w:eastAsia="fr-FR"/>
        </w:rPr>
      </w:pPr>
      <w:r w:rsidRPr="002B1EE3">
        <w:rPr>
          <w:rFonts w:eastAsia="Times New Roman" w:cstheme="minorHAnsi"/>
          <w:bCs/>
          <w:sz w:val="24"/>
          <w:szCs w:val="24"/>
          <w:shd w:val="clear" w:color="auto" w:fill="FFFFFF"/>
          <w:lang w:eastAsia="fr-FR"/>
        </w:rPr>
        <w:t xml:space="preserve">ANNEXE 2 : Courrier </w:t>
      </w:r>
      <w:r w:rsidR="00DE1151">
        <w:rPr>
          <w:rFonts w:eastAsia="Times New Roman" w:cstheme="minorHAnsi"/>
          <w:bCs/>
          <w:sz w:val="24"/>
          <w:szCs w:val="24"/>
          <w:shd w:val="clear" w:color="auto" w:fill="FFFFFF"/>
          <w:lang w:eastAsia="fr-FR"/>
        </w:rPr>
        <w:t>du préfet aux maires</w:t>
      </w:r>
      <w:r w:rsidRPr="002B1EE3">
        <w:rPr>
          <w:rFonts w:eastAsia="Times New Roman" w:cstheme="minorHAnsi"/>
          <w:bCs/>
          <w:sz w:val="24"/>
          <w:szCs w:val="24"/>
          <w:shd w:val="clear" w:color="auto" w:fill="FFFFFF"/>
          <w:lang w:eastAsia="fr-FR"/>
        </w:rPr>
        <w:t xml:space="preserve"> </w:t>
      </w:r>
    </w:p>
    <w:p w14:paraId="543C56D1" w14:textId="634CC0AA" w:rsidR="00964657" w:rsidRPr="002B1EE3" w:rsidRDefault="00964657" w:rsidP="00964657">
      <w:pPr>
        <w:spacing w:after="120"/>
        <w:jc w:val="both"/>
        <w:rPr>
          <w:rFonts w:eastAsia="Times New Roman" w:cstheme="minorHAnsi"/>
          <w:bCs/>
          <w:sz w:val="24"/>
          <w:szCs w:val="24"/>
          <w:shd w:val="clear" w:color="auto" w:fill="FFFFFF"/>
          <w:lang w:eastAsia="fr-FR"/>
        </w:rPr>
      </w:pPr>
      <w:r w:rsidRPr="002B1EE3">
        <w:rPr>
          <w:rFonts w:eastAsia="Times New Roman" w:cstheme="minorHAnsi"/>
          <w:bCs/>
          <w:sz w:val="24"/>
          <w:szCs w:val="24"/>
          <w:shd w:val="clear" w:color="auto" w:fill="FFFFFF"/>
          <w:lang w:eastAsia="fr-FR"/>
        </w:rPr>
        <w:t xml:space="preserve">ANNEXE </w:t>
      </w:r>
      <w:r>
        <w:rPr>
          <w:rFonts w:eastAsia="Times New Roman" w:cstheme="minorHAnsi"/>
          <w:bCs/>
          <w:sz w:val="24"/>
          <w:szCs w:val="24"/>
          <w:shd w:val="clear" w:color="auto" w:fill="FFFFFF"/>
          <w:lang w:eastAsia="fr-FR"/>
        </w:rPr>
        <w:t>3</w:t>
      </w:r>
      <w:r w:rsidRPr="002B1EE3">
        <w:rPr>
          <w:rFonts w:eastAsia="Times New Roman" w:cstheme="minorHAnsi"/>
          <w:bCs/>
          <w:sz w:val="24"/>
          <w:szCs w:val="24"/>
          <w:shd w:val="clear" w:color="auto" w:fill="FFFFFF"/>
          <w:lang w:eastAsia="fr-FR"/>
        </w:rPr>
        <w:t xml:space="preserve"> : Les fiches des différentes types d’</w:t>
      </w:r>
      <w:proofErr w:type="spellStart"/>
      <w:r w:rsidRPr="002B1EE3">
        <w:rPr>
          <w:rFonts w:eastAsia="Times New Roman" w:cstheme="minorHAnsi"/>
          <w:bCs/>
          <w:sz w:val="24"/>
          <w:szCs w:val="24"/>
          <w:shd w:val="clear" w:color="auto" w:fill="FFFFFF"/>
          <w:lang w:eastAsia="fr-FR"/>
        </w:rPr>
        <w:t>EnR</w:t>
      </w:r>
      <w:proofErr w:type="spellEnd"/>
      <w:r w:rsidRPr="002B1EE3">
        <w:rPr>
          <w:rFonts w:eastAsia="Times New Roman" w:cstheme="minorHAnsi"/>
          <w:bCs/>
          <w:sz w:val="24"/>
          <w:szCs w:val="24"/>
          <w:shd w:val="clear" w:color="auto" w:fill="FFFFFF"/>
          <w:lang w:eastAsia="fr-FR"/>
        </w:rPr>
        <w:t xml:space="preserve"> émises par l’ADEME.</w:t>
      </w:r>
    </w:p>
    <w:p w14:paraId="3D65228F" w14:textId="77777777" w:rsidR="00161D2C" w:rsidRPr="00161D2C" w:rsidRDefault="00161D2C" w:rsidP="00161D2C">
      <w:pPr>
        <w:spacing w:after="120"/>
        <w:jc w:val="both"/>
        <w:rPr>
          <w:rFonts w:eastAsia="Times New Roman" w:cstheme="minorHAnsi"/>
          <w:bCs/>
          <w:color w:val="FF0000"/>
          <w:sz w:val="24"/>
          <w:szCs w:val="24"/>
          <w:shd w:val="clear" w:color="auto" w:fill="FFFFFF"/>
          <w:lang w:eastAsia="fr-FR"/>
        </w:rPr>
      </w:pPr>
    </w:p>
    <w:p w14:paraId="55A247DD" w14:textId="3D003548" w:rsidR="002B1EE3" w:rsidRPr="002B1EE3" w:rsidRDefault="002B1EE3" w:rsidP="002B1EE3">
      <w:pPr>
        <w:jc w:val="both"/>
        <w:rPr>
          <w:rFonts w:eastAsia="Times New Roman" w:cstheme="minorHAnsi"/>
          <w:bCs/>
          <w:sz w:val="28"/>
          <w:szCs w:val="28"/>
          <w:u w:val="single"/>
          <w:shd w:val="clear" w:color="auto" w:fill="FFFFFF"/>
          <w:lang w:eastAsia="fr-FR"/>
        </w:rPr>
      </w:pPr>
      <w:r w:rsidRPr="002B1EE3">
        <w:rPr>
          <w:rFonts w:eastAsia="Times New Roman" w:cstheme="minorHAnsi"/>
          <w:bCs/>
          <w:sz w:val="28"/>
          <w:szCs w:val="28"/>
          <w:u w:val="single"/>
          <w:shd w:val="clear" w:color="auto" w:fill="FFFFFF"/>
          <w:lang w:eastAsia="fr-FR"/>
        </w:rPr>
        <w:t>Cartographie :</w:t>
      </w:r>
    </w:p>
    <w:p w14:paraId="06FA4D49" w14:textId="77777777" w:rsidR="00813BCE" w:rsidRPr="00813BCE" w:rsidRDefault="00813BCE" w:rsidP="00813BCE">
      <w:pPr>
        <w:jc w:val="both"/>
        <w:rPr>
          <w:rFonts w:eastAsia="Times New Roman" w:cstheme="minorHAnsi"/>
          <w:bCs/>
          <w:sz w:val="24"/>
          <w:szCs w:val="24"/>
          <w:shd w:val="clear" w:color="auto" w:fill="FFFFFF"/>
          <w:lang w:eastAsia="fr-FR"/>
        </w:rPr>
      </w:pPr>
      <w:r w:rsidRPr="00813BCE">
        <w:rPr>
          <w:rFonts w:eastAsia="Times New Roman" w:cstheme="minorHAnsi"/>
          <w:bCs/>
          <w:sz w:val="24"/>
          <w:szCs w:val="24"/>
          <w:shd w:val="clear" w:color="auto" w:fill="FFFFFF"/>
          <w:lang w:eastAsia="fr-FR"/>
        </w:rPr>
        <w:t>CARTE 1 : Zone d’accélération des énergies renouvelables : SOLAIRE PHOTOVOLTAIQUE OU THERMIQUE SUR TOITURE</w:t>
      </w:r>
    </w:p>
    <w:p w14:paraId="4B73A9A8" w14:textId="77777777" w:rsidR="00813BCE" w:rsidRPr="00813BCE" w:rsidRDefault="00813BCE" w:rsidP="00813BCE">
      <w:pPr>
        <w:jc w:val="both"/>
        <w:rPr>
          <w:rFonts w:eastAsia="Times New Roman" w:cstheme="minorHAnsi"/>
          <w:bCs/>
          <w:sz w:val="24"/>
          <w:szCs w:val="24"/>
          <w:shd w:val="clear" w:color="auto" w:fill="FFFFFF"/>
          <w:lang w:eastAsia="fr-FR"/>
        </w:rPr>
      </w:pPr>
      <w:r w:rsidRPr="00813BCE">
        <w:rPr>
          <w:rFonts w:eastAsia="Times New Roman" w:cstheme="minorHAnsi"/>
          <w:bCs/>
          <w:sz w:val="24"/>
          <w:szCs w:val="24"/>
          <w:shd w:val="clear" w:color="auto" w:fill="FFFFFF"/>
          <w:lang w:eastAsia="fr-FR"/>
        </w:rPr>
        <w:t>CARTE 2 : Zone d’accélération des énergies renouvelables : SOLAIRE PHOTOVOLTAIQUE AU SOL</w:t>
      </w:r>
    </w:p>
    <w:p w14:paraId="2F407E74" w14:textId="77777777" w:rsidR="00813BCE" w:rsidRPr="00813BCE" w:rsidRDefault="00813BCE" w:rsidP="00813BCE">
      <w:pPr>
        <w:jc w:val="both"/>
        <w:rPr>
          <w:rFonts w:eastAsia="Times New Roman" w:cstheme="minorHAnsi"/>
          <w:bCs/>
          <w:sz w:val="24"/>
          <w:szCs w:val="24"/>
          <w:shd w:val="clear" w:color="auto" w:fill="FFFFFF"/>
          <w:lang w:eastAsia="fr-FR"/>
        </w:rPr>
      </w:pPr>
      <w:r w:rsidRPr="00813BCE">
        <w:rPr>
          <w:rFonts w:eastAsia="Times New Roman" w:cstheme="minorHAnsi"/>
          <w:bCs/>
          <w:sz w:val="24"/>
          <w:szCs w:val="24"/>
          <w:shd w:val="clear" w:color="auto" w:fill="FFFFFF"/>
          <w:lang w:eastAsia="fr-FR"/>
        </w:rPr>
        <w:t>CARTE 3 : Zone d’accélération des énergies renouvelables : OMBRIERE PHOTOVOLTAIQUE SUR PARKING</w:t>
      </w:r>
    </w:p>
    <w:p w14:paraId="583FFB9C" w14:textId="77777777" w:rsidR="00813BCE" w:rsidRPr="00813BCE" w:rsidRDefault="00813BCE" w:rsidP="00813BCE">
      <w:pPr>
        <w:jc w:val="both"/>
        <w:rPr>
          <w:rFonts w:eastAsia="Times New Roman" w:cstheme="minorHAnsi"/>
          <w:bCs/>
          <w:sz w:val="24"/>
          <w:szCs w:val="24"/>
          <w:shd w:val="clear" w:color="auto" w:fill="FFFFFF"/>
          <w:lang w:eastAsia="fr-FR"/>
        </w:rPr>
      </w:pPr>
      <w:r w:rsidRPr="00813BCE">
        <w:rPr>
          <w:rFonts w:eastAsia="Times New Roman" w:cstheme="minorHAnsi"/>
          <w:bCs/>
          <w:sz w:val="24"/>
          <w:szCs w:val="24"/>
          <w:shd w:val="clear" w:color="auto" w:fill="FFFFFF"/>
          <w:lang w:eastAsia="fr-FR"/>
        </w:rPr>
        <w:t xml:space="preserve"> CARTE 4 : Zone d’accélération des énergies renouvelables : GEOTHERMIE</w:t>
      </w:r>
    </w:p>
    <w:p w14:paraId="29A476DA" w14:textId="77777777" w:rsidR="00813BCE" w:rsidRPr="00813BCE" w:rsidRDefault="00813BCE" w:rsidP="00813BCE">
      <w:pPr>
        <w:jc w:val="both"/>
        <w:rPr>
          <w:rFonts w:eastAsia="Times New Roman" w:cstheme="minorHAnsi"/>
          <w:bCs/>
          <w:sz w:val="24"/>
          <w:szCs w:val="24"/>
          <w:shd w:val="clear" w:color="auto" w:fill="FFFFFF"/>
          <w:lang w:eastAsia="fr-FR"/>
        </w:rPr>
      </w:pPr>
      <w:r w:rsidRPr="00813BCE">
        <w:rPr>
          <w:rFonts w:eastAsia="Times New Roman" w:cstheme="minorHAnsi"/>
          <w:bCs/>
          <w:sz w:val="24"/>
          <w:szCs w:val="24"/>
          <w:shd w:val="clear" w:color="auto" w:fill="FFFFFF"/>
          <w:lang w:eastAsia="fr-FR"/>
        </w:rPr>
        <w:t>CARTE 5 : Zone d’accélération des énergies renouvelables : BIOMASSE-BOIS</w:t>
      </w:r>
    </w:p>
    <w:p w14:paraId="6D61A5A1" w14:textId="77777777" w:rsidR="00813BCE" w:rsidRDefault="00813BCE" w:rsidP="00813BCE">
      <w:pPr>
        <w:jc w:val="both"/>
        <w:rPr>
          <w:rFonts w:eastAsia="Times New Roman" w:cstheme="minorHAnsi"/>
          <w:bCs/>
          <w:sz w:val="28"/>
          <w:szCs w:val="28"/>
          <w:u w:val="single"/>
          <w:shd w:val="clear" w:color="auto" w:fill="FFFFFF"/>
          <w:lang w:eastAsia="fr-FR"/>
        </w:rPr>
      </w:pPr>
    </w:p>
    <w:p w14:paraId="518E61B2" w14:textId="79325CB3" w:rsidR="002B1EE3" w:rsidRPr="002B1EE3" w:rsidRDefault="002B1EE3" w:rsidP="00813BCE">
      <w:pPr>
        <w:jc w:val="both"/>
        <w:rPr>
          <w:rFonts w:eastAsia="Times New Roman" w:cstheme="minorHAnsi"/>
          <w:bCs/>
          <w:sz w:val="28"/>
          <w:szCs w:val="28"/>
          <w:u w:val="single"/>
          <w:shd w:val="clear" w:color="auto" w:fill="FFFFFF"/>
          <w:lang w:eastAsia="fr-FR"/>
        </w:rPr>
      </w:pPr>
      <w:r w:rsidRPr="002B1EE3">
        <w:rPr>
          <w:rFonts w:eastAsia="Times New Roman" w:cstheme="minorHAnsi"/>
          <w:bCs/>
          <w:sz w:val="28"/>
          <w:szCs w:val="28"/>
          <w:u w:val="single"/>
          <w:shd w:val="clear" w:color="auto" w:fill="FFFFFF"/>
          <w:lang w:eastAsia="fr-FR"/>
        </w:rPr>
        <w:t xml:space="preserve">Liens utiles : </w:t>
      </w:r>
    </w:p>
    <w:p w14:paraId="773DB84C" w14:textId="268FF4AA" w:rsidR="008A1AF5" w:rsidRDefault="006022D2" w:rsidP="008A1AF5">
      <w:pPr>
        <w:pStyle w:val="Paragraphedeliste"/>
        <w:numPr>
          <w:ilvl w:val="0"/>
          <w:numId w:val="29"/>
        </w:numPr>
        <w:jc w:val="both"/>
        <w:rPr>
          <w:rFonts w:eastAsia="Times New Roman" w:cstheme="minorHAnsi"/>
          <w:bCs/>
          <w:sz w:val="24"/>
          <w:szCs w:val="24"/>
          <w:shd w:val="clear" w:color="auto" w:fill="FFFFFF"/>
          <w:lang w:eastAsia="fr-FR"/>
        </w:rPr>
      </w:pPr>
      <w:r>
        <w:rPr>
          <w:rFonts w:eastAsia="Times New Roman" w:cstheme="minorHAnsi"/>
          <w:bCs/>
          <w:sz w:val="24"/>
          <w:szCs w:val="24"/>
          <w:shd w:val="clear" w:color="auto" w:fill="FFFFFF"/>
          <w:lang w:eastAsia="fr-FR"/>
        </w:rPr>
        <w:t xml:space="preserve">Site préfecture : </w:t>
      </w:r>
      <w:r w:rsidR="008A1AF5">
        <w:rPr>
          <w:rFonts w:eastAsia="Times New Roman" w:cstheme="minorHAnsi"/>
          <w:bCs/>
          <w:sz w:val="24"/>
          <w:szCs w:val="24"/>
          <w:shd w:val="clear" w:color="auto" w:fill="FFFFFF"/>
          <w:lang w:eastAsia="fr-FR"/>
        </w:rPr>
        <w:t>porter à connaissance</w:t>
      </w:r>
      <w:r>
        <w:rPr>
          <w:rFonts w:eastAsia="Times New Roman" w:cstheme="minorHAnsi"/>
          <w:bCs/>
          <w:sz w:val="24"/>
          <w:szCs w:val="24"/>
          <w:shd w:val="clear" w:color="auto" w:fill="FFFFFF"/>
          <w:lang w:eastAsia="fr-FR"/>
        </w:rPr>
        <w:t> :</w:t>
      </w:r>
    </w:p>
    <w:p w14:paraId="11D3CB57" w14:textId="06C60F18" w:rsidR="008A1AF5" w:rsidRPr="008A1AF5" w:rsidRDefault="006022D2" w:rsidP="008A1AF5">
      <w:pPr>
        <w:pStyle w:val="Paragraphedeliste"/>
        <w:jc w:val="both"/>
        <w:rPr>
          <w:rFonts w:eastAsia="Times New Roman" w:cstheme="minorHAnsi"/>
          <w:bCs/>
          <w:sz w:val="24"/>
          <w:szCs w:val="24"/>
          <w:shd w:val="clear" w:color="auto" w:fill="FFFFFF"/>
          <w:lang w:eastAsia="fr-FR"/>
        </w:rPr>
      </w:pPr>
      <w:r w:rsidRPr="008A1AF5">
        <w:rPr>
          <w:rFonts w:eastAsia="Times New Roman" w:cstheme="minorHAnsi"/>
          <w:bCs/>
          <w:sz w:val="24"/>
          <w:szCs w:val="24"/>
          <w:shd w:val="clear" w:color="auto" w:fill="FFFFFF"/>
          <w:lang w:eastAsia="fr-FR"/>
        </w:rPr>
        <w:t xml:space="preserve"> </w:t>
      </w:r>
      <w:r w:rsidR="008A1AF5" w:rsidRPr="008A1AF5">
        <w:rPr>
          <w:rFonts w:eastAsia="Times New Roman" w:cstheme="minorHAnsi"/>
          <w:bCs/>
          <w:sz w:val="24"/>
          <w:szCs w:val="24"/>
          <w:shd w:val="clear" w:color="auto" w:fill="FFFFFF"/>
          <w:lang w:eastAsia="fr-FR"/>
        </w:rPr>
        <w:t>https://www.ecologie.gouv.fr/sites/default/files/07.02.2023_DP-ENR_vf.pdf</w:t>
      </w:r>
    </w:p>
    <w:p w14:paraId="73759435" w14:textId="6A1A2BD1" w:rsidR="001143EE" w:rsidRPr="00096F95" w:rsidRDefault="002B1EE3" w:rsidP="00096F95">
      <w:pPr>
        <w:pStyle w:val="Paragraphedeliste"/>
        <w:numPr>
          <w:ilvl w:val="0"/>
          <w:numId w:val="29"/>
        </w:numPr>
        <w:jc w:val="both"/>
        <w:rPr>
          <w:rFonts w:eastAsia="Times New Roman" w:cstheme="minorHAnsi"/>
          <w:bCs/>
          <w:sz w:val="24"/>
          <w:szCs w:val="24"/>
          <w:shd w:val="clear" w:color="auto" w:fill="FFFFFF"/>
          <w:lang w:eastAsia="fr-FR"/>
        </w:rPr>
      </w:pPr>
      <w:r w:rsidRPr="002B1EE3">
        <w:rPr>
          <w:rFonts w:eastAsia="Times New Roman" w:cstheme="minorHAnsi"/>
          <w:bCs/>
          <w:sz w:val="24"/>
          <w:szCs w:val="24"/>
          <w:shd w:val="clear" w:color="auto" w:fill="FFFFFF"/>
          <w:lang w:eastAsia="fr-FR"/>
        </w:rPr>
        <w:t xml:space="preserve">Site </w:t>
      </w:r>
      <w:proofErr w:type="spellStart"/>
      <w:r w:rsidRPr="002B1EE3">
        <w:rPr>
          <w:rFonts w:eastAsia="Times New Roman" w:cstheme="minorHAnsi"/>
          <w:bCs/>
          <w:sz w:val="24"/>
          <w:szCs w:val="24"/>
          <w:shd w:val="clear" w:color="auto" w:fill="FFFFFF"/>
          <w:lang w:eastAsia="fr-FR"/>
        </w:rPr>
        <w:t>Dreal</w:t>
      </w:r>
      <w:proofErr w:type="spellEnd"/>
      <w:r w:rsidRPr="002B1EE3">
        <w:rPr>
          <w:rFonts w:eastAsia="Times New Roman" w:cstheme="minorHAnsi"/>
          <w:bCs/>
          <w:sz w:val="24"/>
          <w:szCs w:val="24"/>
          <w:shd w:val="clear" w:color="auto" w:fill="FFFFFF"/>
          <w:lang w:eastAsia="fr-FR"/>
        </w:rPr>
        <w:t xml:space="preserve"> PACA :</w:t>
      </w:r>
      <w:r w:rsidR="001143EE">
        <w:rPr>
          <w:rFonts w:eastAsia="Times New Roman" w:cstheme="minorHAnsi"/>
          <w:bCs/>
          <w:sz w:val="24"/>
          <w:szCs w:val="24"/>
          <w:shd w:val="clear" w:color="auto" w:fill="FFFFFF"/>
          <w:lang w:eastAsia="fr-FR"/>
        </w:rPr>
        <w:t xml:space="preserve"> </w:t>
      </w:r>
      <w:r w:rsidRPr="001143EE">
        <w:rPr>
          <w:rFonts w:eastAsia="Times New Roman" w:cstheme="minorHAnsi"/>
          <w:bCs/>
          <w:sz w:val="24"/>
          <w:szCs w:val="24"/>
          <w:shd w:val="clear" w:color="auto" w:fill="FFFFFF"/>
          <w:lang w:eastAsia="fr-FR"/>
        </w:rPr>
        <w:t xml:space="preserve">Zones d'accélération </w:t>
      </w:r>
      <w:proofErr w:type="spellStart"/>
      <w:r w:rsidRPr="001143EE">
        <w:rPr>
          <w:rFonts w:eastAsia="Times New Roman" w:cstheme="minorHAnsi"/>
          <w:bCs/>
          <w:sz w:val="24"/>
          <w:szCs w:val="24"/>
          <w:shd w:val="clear" w:color="auto" w:fill="FFFFFF"/>
          <w:lang w:eastAsia="fr-FR"/>
        </w:rPr>
        <w:t>EnR</w:t>
      </w:r>
      <w:proofErr w:type="spellEnd"/>
      <w:r w:rsidRPr="001143EE">
        <w:rPr>
          <w:rFonts w:eastAsia="Times New Roman" w:cstheme="minorHAnsi"/>
          <w:bCs/>
          <w:sz w:val="24"/>
          <w:szCs w:val="24"/>
          <w:shd w:val="clear" w:color="auto" w:fill="FFFFFF"/>
          <w:lang w:eastAsia="fr-FR"/>
        </w:rPr>
        <w:t xml:space="preserve"> DREAL Provence-Alpes-Côte d'Azur (developpement-durable.gouv.fr</w:t>
      </w:r>
      <w:r w:rsidRPr="00096F95">
        <w:rPr>
          <w:rFonts w:eastAsia="Times New Roman" w:cstheme="minorHAnsi"/>
          <w:bCs/>
          <w:sz w:val="24"/>
          <w:szCs w:val="24"/>
          <w:shd w:val="clear" w:color="auto" w:fill="FFFFFF"/>
          <w:lang w:eastAsia="fr-FR"/>
        </w:rPr>
        <w:t>)</w:t>
      </w:r>
    </w:p>
    <w:p w14:paraId="5845BBF7" w14:textId="77777777" w:rsidR="002B1EE3" w:rsidRDefault="002B1EE3" w:rsidP="002B1EE3">
      <w:pPr>
        <w:pStyle w:val="Paragraphedeliste"/>
        <w:numPr>
          <w:ilvl w:val="0"/>
          <w:numId w:val="29"/>
        </w:numPr>
        <w:jc w:val="both"/>
        <w:rPr>
          <w:rFonts w:eastAsia="Times New Roman" w:cstheme="minorHAnsi"/>
          <w:bCs/>
          <w:sz w:val="24"/>
          <w:szCs w:val="24"/>
          <w:shd w:val="clear" w:color="auto" w:fill="FFFFFF"/>
          <w:lang w:eastAsia="fr-FR"/>
        </w:rPr>
      </w:pPr>
      <w:r w:rsidRPr="002B1EE3">
        <w:rPr>
          <w:rFonts w:eastAsia="Times New Roman" w:cstheme="minorHAnsi"/>
          <w:bCs/>
          <w:sz w:val="24"/>
          <w:szCs w:val="24"/>
          <w:shd w:val="clear" w:color="auto" w:fill="FFFFFF"/>
          <w:lang w:eastAsia="fr-FR"/>
        </w:rPr>
        <w:t xml:space="preserve">Site Portail ENR : Portail cartographique </w:t>
      </w:r>
      <w:proofErr w:type="spellStart"/>
      <w:r w:rsidRPr="002B1EE3">
        <w:rPr>
          <w:rFonts w:eastAsia="Times New Roman" w:cstheme="minorHAnsi"/>
          <w:bCs/>
          <w:sz w:val="24"/>
          <w:szCs w:val="24"/>
          <w:shd w:val="clear" w:color="auto" w:fill="FFFFFF"/>
          <w:lang w:eastAsia="fr-FR"/>
        </w:rPr>
        <w:t>EnR</w:t>
      </w:r>
      <w:proofErr w:type="spellEnd"/>
      <w:r w:rsidRPr="002B1EE3">
        <w:rPr>
          <w:rFonts w:eastAsia="Times New Roman" w:cstheme="minorHAnsi"/>
          <w:bCs/>
          <w:sz w:val="24"/>
          <w:szCs w:val="24"/>
          <w:shd w:val="clear" w:color="auto" w:fill="FFFFFF"/>
          <w:lang w:eastAsia="fr-FR"/>
        </w:rPr>
        <w:t xml:space="preserve"> (version bêta) | </w:t>
      </w:r>
      <w:proofErr w:type="spellStart"/>
      <w:r w:rsidRPr="002B1EE3">
        <w:rPr>
          <w:rFonts w:eastAsia="Times New Roman" w:cstheme="minorHAnsi"/>
          <w:bCs/>
          <w:sz w:val="24"/>
          <w:szCs w:val="24"/>
          <w:shd w:val="clear" w:color="auto" w:fill="FFFFFF"/>
          <w:lang w:eastAsia="fr-FR"/>
        </w:rPr>
        <w:t>Géoservices</w:t>
      </w:r>
      <w:proofErr w:type="spellEnd"/>
      <w:r w:rsidRPr="002B1EE3">
        <w:rPr>
          <w:rFonts w:eastAsia="Times New Roman" w:cstheme="minorHAnsi"/>
          <w:bCs/>
          <w:sz w:val="24"/>
          <w:szCs w:val="24"/>
          <w:shd w:val="clear" w:color="auto" w:fill="FFFFFF"/>
          <w:lang w:eastAsia="fr-FR"/>
        </w:rPr>
        <w:t xml:space="preserve"> (ign.fr)</w:t>
      </w:r>
    </w:p>
    <w:p w14:paraId="5AE19457" w14:textId="08B26D39" w:rsidR="002B1EE3" w:rsidRDefault="002B1EE3" w:rsidP="002B1EE3">
      <w:pPr>
        <w:pStyle w:val="Paragraphedeliste"/>
        <w:numPr>
          <w:ilvl w:val="0"/>
          <w:numId w:val="29"/>
        </w:numPr>
        <w:jc w:val="both"/>
        <w:rPr>
          <w:rFonts w:eastAsia="Times New Roman" w:cstheme="minorHAnsi"/>
          <w:bCs/>
          <w:sz w:val="24"/>
          <w:szCs w:val="24"/>
          <w:shd w:val="clear" w:color="auto" w:fill="FFFFFF"/>
          <w:lang w:eastAsia="fr-FR"/>
        </w:rPr>
      </w:pPr>
      <w:r w:rsidRPr="002B1EE3">
        <w:rPr>
          <w:rFonts w:eastAsia="Times New Roman" w:cstheme="minorHAnsi"/>
          <w:bCs/>
          <w:sz w:val="24"/>
          <w:szCs w:val="24"/>
          <w:shd w:val="clear" w:color="auto" w:fill="FFFFFF"/>
          <w:lang w:eastAsia="fr-FR"/>
        </w:rPr>
        <w:t>Site DDTM13 potentiel photovoltaïque :</w:t>
      </w:r>
      <w:r w:rsidR="00096F95">
        <w:rPr>
          <w:rFonts w:eastAsia="Times New Roman" w:cstheme="minorHAnsi"/>
          <w:bCs/>
          <w:sz w:val="24"/>
          <w:szCs w:val="24"/>
          <w:shd w:val="clear" w:color="auto" w:fill="FFFFFF"/>
          <w:lang w:eastAsia="fr-FR"/>
        </w:rPr>
        <w:t xml:space="preserve">  </w:t>
      </w:r>
      <w:r w:rsidRPr="002B1EE3">
        <w:rPr>
          <w:rFonts w:eastAsia="Times New Roman" w:cstheme="minorHAnsi"/>
          <w:bCs/>
          <w:sz w:val="24"/>
          <w:szCs w:val="24"/>
          <w:shd w:val="clear" w:color="auto" w:fill="FFFFFF"/>
          <w:lang w:eastAsia="fr-FR"/>
        </w:rPr>
        <w:t>Carto2</w:t>
      </w:r>
      <w:r w:rsidR="00096F95">
        <w:rPr>
          <w:rFonts w:eastAsia="Times New Roman" w:cstheme="minorHAnsi"/>
          <w:bCs/>
          <w:sz w:val="24"/>
          <w:szCs w:val="24"/>
          <w:shd w:val="clear" w:color="auto" w:fill="FFFFFF"/>
          <w:lang w:eastAsia="fr-FR"/>
        </w:rPr>
        <w:t xml:space="preserve"> </w:t>
      </w:r>
      <w:r w:rsidRPr="002B1EE3">
        <w:rPr>
          <w:rFonts w:eastAsia="Times New Roman" w:cstheme="minorHAnsi"/>
          <w:bCs/>
          <w:sz w:val="24"/>
          <w:szCs w:val="24"/>
          <w:shd w:val="clear" w:color="auto" w:fill="FFFFFF"/>
          <w:lang w:eastAsia="fr-FR"/>
        </w:rPr>
        <w:t>-</w:t>
      </w:r>
      <w:r w:rsidR="00096F95">
        <w:rPr>
          <w:rFonts w:eastAsia="Times New Roman" w:cstheme="minorHAnsi"/>
          <w:bCs/>
          <w:sz w:val="24"/>
          <w:szCs w:val="24"/>
          <w:shd w:val="clear" w:color="auto" w:fill="FFFFFF"/>
          <w:lang w:eastAsia="fr-FR"/>
        </w:rPr>
        <w:t xml:space="preserve"> </w:t>
      </w:r>
      <w:r w:rsidRPr="002B1EE3">
        <w:rPr>
          <w:rFonts w:eastAsia="Times New Roman" w:cstheme="minorHAnsi"/>
          <w:bCs/>
          <w:sz w:val="24"/>
          <w:szCs w:val="24"/>
          <w:shd w:val="clear" w:color="auto" w:fill="FFFFFF"/>
          <w:lang w:eastAsia="fr-FR"/>
        </w:rPr>
        <w:t>Potentiel</w:t>
      </w:r>
      <w:r w:rsidR="001143EE">
        <w:rPr>
          <w:rFonts w:eastAsia="Times New Roman" w:cstheme="minorHAnsi"/>
          <w:bCs/>
          <w:sz w:val="24"/>
          <w:szCs w:val="24"/>
          <w:shd w:val="clear" w:color="auto" w:fill="FFFFFF"/>
          <w:lang w:eastAsia="fr-FR"/>
        </w:rPr>
        <w:t xml:space="preserve"> </w:t>
      </w:r>
      <w:r w:rsidRPr="002B1EE3">
        <w:rPr>
          <w:rFonts w:eastAsia="Times New Roman" w:cstheme="minorHAnsi"/>
          <w:bCs/>
          <w:sz w:val="24"/>
          <w:szCs w:val="24"/>
          <w:shd w:val="clear" w:color="auto" w:fill="FFFFFF"/>
          <w:lang w:eastAsia="fr-FR"/>
        </w:rPr>
        <w:t>photovoltaïque (developpement-durable.gouv.fr</w:t>
      </w:r>
    </w:p>
    <w:p w14:paraId="6FEB4CC9" w14:textId="79F8DA74" w:rsidR="002B1EE3" w:rsidRPr="002B1EE3" w:rsidRDefault="002B1EE3" w:rsidP="002B1EE3">
      <w:pPr>
        <w:pStyle w:val="Paragraphedeliste"/>
        <w:numPr>
          <w:ilvl w:val="0"/>
          <w:numId w:val="29"/>
        </w:numPr>
        <w:jc w:val="both"/>
        <w:rPr>
          <w:rFonts w:eastAsia="Times New Roman" w:cstheme="minorHAnsi"/>
          <w:bCs/>
          <w:sz w:val="24"/>
          <w:szCs w:val="24"/>
          <w:shd w:val="clear" w:color="auto" w:fill="FFFFFF"/>
          <w:lang w:eastAsia="fr-FR"/>
        </w:rPr>
      </w:pPr>
      <w:r w:rsidRPr="002B1EE3">
        <w:rPr>
          <w:rFonts w:eastAsia="Times New Roman" w:cstheme="minorHAnsi"/>
          <w:bCs/>
          <w:sz w:val="24"/>
          <w:szCs w:val="24"/>
          <w:shd w:val="clear" w:color="auto" w:fill="FFFFFF"/>
          <w:lang w:eastAsia="fr-FR"/>
        </w:rPr>
        <w:t>Site Cadastre énergétique : SITERRE</w:t>
      </w:r>
    </w:p>
    <w:sectPr w:rsidR="002B1EE3" w:rsidRPr="002B1EE3" w:rsidSect="004E3C31">
      <w:headerReference w:type="default" r:id="rId15"/>
      <w:footerReference w:type="default" r:id="rId16"/>
      <w:footerReference w:type="first" r:id="rId17"/>
      <w:pgSz w:w="11906" w:h="16838"/>
      <w:pgMar w:top="1418" w:right="992" w:bottom="284" w:left="1247"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265170" w14:textId="77777777" w:rsidR="00C66B33" w:rsidRDefault="00C66B33" w:rsidP="00735EEC">
      <w:pPr>
        <w:spacing w:after="0" w:line="240" w:lineRule="auto"/>
      </w:pPr>
      <w:r>
        <w:separator/>
      </w:r>
    </w:p>
  </w:endnote>
  <w:endnote w:type="continuationSeparator" w:id="0">
    <w:p w14:paraId="11C26C01" w14:textId="77777777" w:rsidR="00C66B33" w:rsidRDefault="00C66B33" w:rsidP="00735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6901261"/>
      <w:docPartObj>
        <w:docPartGallery w:val="Page Numbers (Bottom of Page)"/>
        <w:docPartUnique/>
      </w:docPartObj>
    </w:sdtPr>
    <w:sdtEndPr/>
    <w:sdtContent>
      <w:p w14:paraId="521CA3F7" w14:textId="1B3D4998" w:rsidR="009A0A04" w:rsidRDefault="009A0A04">
        <w:pPr>
          <w:pStyle w:val="Pieddepage"/>
          <w:jc w:val="right"/>
        </w:pPr>
        <w:r>
          <w:fldChar w:fldCharType="begin"/>
        </w:r>
        <w:r>
          <w:instrText>PAGE   \* MERGEFORMAT</w:instrText>
        </w:r>
        <w:r>
          <w:fldChar w:fldCharType="separate"/>
        </w:r>
        <w:r>
          <w:t>2</w:t>
        </w:r>
        <w:r>
          <w:fldChar w:fldCharType="end"/>
        </w:r>
      </w:p>
    </w:sdtContent>
  </w:sdt>
  <w:p w14:paraId="44AA3E16" w14:textId="77777777" w:rsidR="009A0A04" w:rsidRDefault="009A0A0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6D2A4" w14:textId="32F747A1" w:rsidR="009A0A04" w:rsidRPr="00DE74A2" w:rsidRDefault="009A0A04" w:rsidP="00726C06">
    <w:pPr>
      <w:pStyle w:val="Pieddepage"/>
      <w:contextualSpacing/>
      <w:jc w:val="both"/>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86C790" w14:textId="77777777" w:rsidR="00C66B33" w:rsidRDefault="00C66B33" w:rsidP="00735EEC">
      <w:pPr>
        <w:spacing w:after="0" w:line="240" w:lineRule="auto"/>
      </w:pPr>
      <w:r>
        <w:separator/>
      </w:r>
    </w:p>
  </w:footnote>
  <w:footnote w:type="continuationSeparator" w:id="0">
    <w:p w14:paraId="6DA5DED6" w14:textId="77777777" w:rsidR="00C66B33" w:rsidRDefault="00C66B33" w:rsidP="00735E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168A2" w14:textId="324FAA45" w:rsidR="009A0A04" w:rsidRPr="00B513C2" w:rsidRDefault="009A0A04">
    <w:pPr>
      <w:pStyle w:val="En-tte"/>
      <w:rPr>
        <w:b/>
      </w:rPr>
    </w:pPr>
    <w:r w:rsidRPr="00B513C2">
      <w:rPr>
        <w:b/>
        <w:noProof/>
        <w:lang w:eastAsia="fr-FR"/>
      </w:rPr>
      <w:drawing>
        <wp:inline distT="0" distB="0" distL="0" distR="0" wp14:anchorId="754A4548" wp14:editId="3D50CE3F">
          <wp:extent cx="875357" cy="458996"/>
          <wp:effectExtent l="0" t="0" r="127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D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9910" cy="46662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43E30"/>
    <w:multiLevelType w:val="hybridMultilevel"/>
    <w:tmpl w:val="116817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EB4068"/>
    <w:multiLevelType w:val="hybridMultilevel"/>
    <w:tmpl w:val="4B02E6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0466AF"/>
    <w:multiLevelType w:val="hybridMultilevel"/>
    <w:tmpl w:val="3E187B20"/>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 w15:restartNumberingAfterBreak="0">
    <w:nsid w:val="07515288"/>
    <w:multiLevelType w:val="hybridMultilevel"/>
    <w:tmpl w:val="0AB292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88015D"/>
    <w:multiLevelType w:val="hybridMultilevel"/>
    <w:tmpl w:val="F43EAE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CA3900"/>
    <w:multiLevelType w:val="hybridMultilevel"/>
    <w:tmpl w:val="CE9A6FE8"/>
    <w:lvl w:ilvl="0" w:tplc="C204A112">
      <w:start w:val="1"/>
      <w:numFmt w:val="decimal"/>
      <w:lvlText w:val="%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805321C"/>
    <w:multiLevelType w:val="hybridMultilevel"/>
    <w:tmpl w:val="A95A8A88"/>
    <w:lvl w:ilvl="0" w:tplc="9468C8AA">
      <w:start w:val="1"/>
      <w:numFmt w:val="decimal"/>
      <w:lvlText w:val="%1-"/>
      <w:lvlJc w:val="left"/>
      <w:pPr>
        <w:ind w:left="1440" w:hanging="360"/>
      </w:pPr>
      <w:rPr>
        <w:rFonts w:hint="default"/>
      </w:rPr>
    </w:lvl>
    <w:lvl w:ilvl="1" w:tplc="040C0019">
      <w:start w:val="1"/>
      <w:numFmt w:val="lowerLetter"/>
      <w:lvlText w:val="%2."/>
      <w:lvlJc w:val="left"/>
      <w:pPr>
        <w:ind w:left="1919"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 w15:restartNumberingAfterBreak="0">
    <w:nsid w:val="19337188"/>
    <w:multiLevelType w:val="hybridMultilevel"/>
    <w:tmpl w:val="22FA2EA4"/>
    <w:lvl w:ilvl="0" w:tplc="CFA0C06A">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95639C7"/>
    <w:multiLevelType w:val="hybridMultilevel"/>
    <w:tmpl w:val="9D569E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E611FAA"/>
    <w:multiLevelType w:val="hybridMultilevel"/>
    <w:tmpl w:val="E3B2D7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8061AEC"/>
    <w:multiLevelType w:val="hybridMultilevel"/>
    <w:tmpl w:val="FB7C4E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8772270"/>
    <w:multiLevelType w:val="hybridMultilevel"/>
    <w:tmpl w:val="1BA27100"/>
    <w:lvl w:ilvl="0" w:tplc="4890345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AAA6CFF"/>
    <w:multiLevelType w:val="multilevel"/>
    <w:tmpl w:val="040C0027"/>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13" w15:restartNumberingAfterBreak="0">
    <w:nsid w:val="2B87101A"/>
    <w:multiLevelType w:val="hybridMultilevel"/>
    <w:tmpl w:val="C6EE3FEE"/>
    <w:lvl w:ilvl="0" w:tplc="2F7AB710">
      <w:numFmt w:val="bullet"/>
      <w:lvlText w:val="o"/>
      <w:lvlJc w:val="left"/>
      <w:pPr>
        <w:ind w:left="1440" w:hanging="360"/>
      </w:pPr>
      <w:rPr>
        <w:rFonts w:ascii="Courier New" w:eastAsia="Courier New" w:hAnsi="Courier New" w:cs="Courier New" w:hint="default"/>
        <w:b w:val="0"/>
        <w:bCs w:val="0"/>
        <w:i w:val="0"/>
        <w:iCs w:val="0"/>
        <w:spacing w:val="0"/>
        <w:w w:val="100"/>
        <w:sz w:val="22"/>
        <w:szCs w:val="22"/>
        <w:lang w:val="fr-FR" w:eastAsia="en-US" w:bidi="ar-SA"/>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31776B0D"/>
    <w:multiLevelType w:val="hybridMultilevel"/>
    <w:tmpl w:val="85F0B5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65C26C9"/>
    <w:multiLevelType w:val="hybridMultilevel"/>
    <w:tmpl w:val="77D83D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7F439A8"/>
    <w:multiLevelType w:val="hybridMultilevel"/>
    <w:tmpl w:val="53508C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97A4767"/>
    <w:multiLevelType w:val="hybridMultilevel"/>
    <w:tmpl w:val="D6AABC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74E4AA9"/>
    <w:multiLevelType w:val="hybridMultilevel"/>
    <w:tmpl w:val="1708D24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49EC3168"/>
    <w:multiLevelType w:val="hybridMultilevel"/>
    <w:tmpl w:val="AC4C52FE"/>
    <w:lvl w:ilvl="0" w:tplc="C204A112">
      <w:start w:val="1"/>
      <w:numFmt w:val="decimal"/>
      <w:lvlText w:val="%1-"/>
      <w:lvlJc w:val="left"/>
      <w:pPr>
        <w:ind w:left="1440" w:hanging="360"/>
      </w:pPr>
      <w:rPr>
        <w:rFonts w:hint="default"/>
      </w:r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0" w15:restartNumberingAfterBreak="0">
    <w:nsid w:val="4C8E1A2B"/>
    <w:multiLevelType w:val="hybridMultilevel"/>
    <w:tmpl w:val="236414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E3D3AC3"/>
    <w:multiLevelType w:val="hybridMultilevel"/>
    <w:tmpl w:val="26DAD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0120958"/>
    <w:multiLevelType w:val="hybridMultilevel"/>
    <w:tmpl w:val="2F9A84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0B158B8"/>
    <w:multiLevelType w:val="hybridMultilevel"/>
    <w:tmpl w:val="6BD441C0"/>
    <w:lvl w:ilvl="0" w:tplc="8F2C2486">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8497A51"/>
    <w:multiLevelType w:val="hybridMultilevel"/>
    <w:tmpl w:val="8622448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698E4880"/>
    <w:multiLevelType w:val="hybridMultilevel"/>
    <w:tmpl w:val="41CC88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A6C0B58"/>
    <w:multiLevelType w:val="hybridMultilevel"/>
    <w:tmpl w:val="9C6A0C1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6C802BFD"/>
    <w:multiLevelType w:val="hybridMultilevel"/>
    <w:tmpl w:val="1EC60356"/>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6F125732"/>
    <w:multiLevelType w:val="hybridMultilevel"/>
    <w:tmpl w:val="CC6855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1AD57FA"/>
    <w:multiLevelType w:val="hybridMultilevel"/>
    <w:tmpl w:val="B44E897C"/>
    <w:lvl w:ilvl="0" w:tplc="AAD2D9D8">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0" w15:restartNumberingAfterBreak="0">
    <w:nsid w:val="75D6516E"/>
    <w:multiLevelType w:val="hybridMultilevel"/>
    <w:tmpl w:val="6F0E10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F4A0293"/>
    <w:multiLevelType w:val="hybridMultilevel"/>
    <w:tmpl w:val="C94CE8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6"/>
  </w:num>
  <w:num w:numId="3">
    <w:abstractNumId w:val="17"/>
  </w:num>
  <w:num w:numId="4">
    <w:abstractNumId w:val="10"/>
  </w:num>
  <w:num w:numId="5">
    <w:abstractNumId w:val="14"/>
  </w:num>
  <w:num w:numId="6">
    <w:abstractNumId w:val="15"/>
  </w:num>
  <w:num w:numId="7">
    <w:abstractNumId w:val="4"/>
  </w:num>
  <w:num w:numId="8">
    <w:abstractNumId w:val="30"/>
  </w:num>
  <w:num w:numId="9">
    <w:abstractNumId w:val="22"/>
  </w:num>
  <w:num w:numId="10">
    <w:abstractNumId w:val="0"/>
  </w:num>
  <w:num w:numId="11">
    <w:abstractNumId w:val="19"/>
  </w:num>
  <w:num w:numId="12">
    <w:abstractNumId w:val="27"/>
  </w:num>
  <w:num w:numId="13">
    <w:abstractNumId w:val="18"/>
  </w:num>
  <w:num w:numId="14">
    <w:abstractNumId w:val="26"/>
  </w:num>
  <w:num w:numId="15">
    <w:abstractNumId w:val="24"/>
  </w:num>
  <w:num w:numId="16">
    <w:abstractNumId w:val="8"/>
  </w:num>
  <w:num w:numId="17">
    <w:abstractNumId w:val="9"/>
  </w:num>
  <w:num w:numId="18">
    <w:abstractNumId w:val="31"/>
  </w:num>
  <w:num w:numId="19">
    <w:abstractNumId w:val="20"/>
  </w:num>
  <w:num w:numId="20">
    <w:abstractNumId w:val="3"/>
  </w:num>
  <w:num w:numId="21">
    <w:abstractNumId w:val="1"/>
  </w:num>
  <w:num w:numId="22">
    <w:abstractNumId w:val="2"/>
  </w:num>
  <w:num w:numId="23">
    <w:abstractNumId w:val="5"/>
  </w:num>
  <w:num w:numId="24">
    <w:abstractNumId w:val="13"/>
  </w:num>
  <w:num w:numId="25">
    <w:abstractNumId w:val="16"/>
  </w:num>
  <w:num w:numId="26">
    <w:abstractNumId w:val="7"/>
  </w:num>
  <w:num w:numId="27">
    <w:abstractNumId w:val="11"/>
  </w:num>
  <w:num w:numId="28">
    <w:abstractNumId w:val="29"/>
  </w:num>
  <w:num w:numId="29">
    <w:abstractNumId w:val="21"/>
  </w:num>
  <w:num w:numId="30">
    <w:abstractNumId w:val="28"/>
  </w:num>
  <w:num w:numId="31">
    <w:abstractNumId w:val="25"/>
  </w:num>
  <w:num w:numId="32">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EEC"/>
    <w:rsid w:val="00004014"/>
    <w:rsid w:val="0000408F"/>
    <w:rsid w:val="000050E9"/>
    <w:rsid w:val="00006E34"/>
    <w:rsid w:val="000073F8"/>
    <w:rsid w:val="00007666"/>
    <w:rsid w:val="00012A95"/>
    <w:rsid w:val="0001703A"/>
    <w:rsid w:val="00024E23"/>
    <w:rsid w:val="00035CAA"/>
    <w:rsid w:val="00036E26"/>
    <w:rsid w:val="00046ACA"/>
    <w:rsid w:val="000515E0"/>
    <w:rsid w:val="00051695"/>
    <w:rsid w:val="00051B34"/>
    <w:rsid w:val="000522D9"/>
    <w:rsid w:val="000557C9"/>
    <w:rsid w:val="00065BFD"/>
    <w:rsid w:val="00067A35"/>
    <w:rsid w:val="00082607"/>
    <w:rsid w:val="00086701"/>
    <w:rsid w:val="00090E63"/>
    <w:rsid w:val="00091B07"/>
    <w:rsid w:val="00091BA2"/>
    <w:rsid w:val="00096F95"/>
    <w:rsid w:val="00097BE9"/>
    <w:rsid w:val="000A00CF"/>
    <w:rsid w:val="000A0929"/>
    <w:rsid w:val="000A1352"/>
    <w:rsid w:val="000A7FB3"/>
    <w:rsid w:val="000B02DF"/>
    <w:rsid w:val="000B06D2"/>
    <w:rsid w:val="000B1330"/>
    <w:rsid w:val="000B38F0"/>
    <w:rsid w:val="000B5ED5"/>
    <w:rsid w:val="000B6949"/>
    <w:rsid w:val="000C436D"/>
    <w:rsid w:val="000D2238"/>
    <w:rsid w:val="000D3D75"/>
    <w:rsid w:val="000D42F2"/>
    <w:rsid w:val="000D7FD4"/>
    <w:rsid w:val="000E1661"/>
    <w:rsid w:val="000F3D19"/>
    <w:rsid w:val="000F59C4"/>
    <w:rsid w:val="0010687F"/>
    <w:rsid w:val="00110326"/>
    <w:rsid w:val="001143EE"/>
    <w:rsid w:val="00121F73"/>
    <w:rsid w:val="00123D05"/>
    <w:rsid w:val="00141667"/>
    <w:rsid w:val="0015399D"/>
    <w:rsid w:val="00155CB3"/>
    <w:rsid w:val="00161D2C"/>
    <w:rsid w:val="0016279F"/>
    <w:rsid w:val="001676C1"/>
    <w:rsid w:val="00176BBD"/>
    <w:rsid w:val="00182D75"/>
    <w:rsid w:val="00183BD5"/>
    <w:rsid w:val="00185CAD"/>
    <w:rsid w:val="0018750F"/>
    <w:rsid w:val="00191178"/>
    <w:rsid w:val="001929E4"/>
    <w:rsid w:val="0019327D"/>
    <w:rsid w:val="00195FFC"/>
    <w:rsid w:val="001A0E76"/>
    <w:rsid w:val="001A6822"/>
    <w:rsid w:val="001B0ACD"/>
    <w:rsid w:val="001B1CFB"/>
    <w:rsid w:val="001B2B60"/>
    <w:rsid w:val="001B61C6"/>
    <w:rsid w:val="001C1394"/>
    <w:rsid w:val="001C4057"/>
    <w:rsid w:val="001C4DD9"/>
    <w:rsid w:val="001D77E2"/>
    <w:rsid w:val="001E5F43"/>
    <w:rsid w:val="001E629B"/>
    <w:rsid w:val="001F25C4"/>
    <w:rsid w:val="001F4E68"/>
    <w:rsid w:val="001F779F"/>
    <w:rsid w:val="001F7DCB"/>
    <w:rsid w:val="002050D5"/>
    <w:rsid w:val="0020670F"/>
    <w:rsid w:val="00211D0D"/>
    <w:rsid w:val="00221441"/>
    <w:rsid w:val="002260BC"/>
    <w:rsid w:val="00227D63"/>
    <w:rsid w:val="00240D65"/>
    <w:rsid w:val="00242FB4"/>
    <w:rsid w:val="00243D02"/>
    <w:rsid w:val="002445B8"/>
    <w:rsid w:val="00265073"/>
    <w:rsid w:val="002737B7"/>
    <w:rsid w:val="00277979"/>
    <w:rsid w:val="00284D2A"/>
    <w:rsid w:val="0028507A"/>
    <w:rsid w:val="00286946"/>
    <w:rsid w:val="00286F57"/>
    <w:rsid w:val="00292B70"/>
    <w:rsid w:val="002A0217"/>
    <w:rsid w:val="002A1A6B"/>
    <w:rsid w:val="002A2E1D"/>
    <w:rsid w:val="002A61ED"/>
    <w:rsid w:val="002A722C"/>
    <w:rsid w:val="002B05DE"/>
    <w:rsid w:val="002B1EE3"/>
    <w:rsid w:val="002B2D46"/>
    <w:rsid w:val="002B3B29"/>
    <w:rsid w:val="002B4440"/>
    <w:rsid w:val="002B780D"/>
    <w:rsid w:val="002D0A6F"/>
    <w:rsid w:val="002D0D63"/>
    <w:rsid w:val="002D5C6D"/>
    <w:rsid w:val="002D7696"/>
    <w:rsid w:val="003016EB"/>
    <w:rsid w:val="003017A7"/>
    <w:rsid w:val="0030357A"/>
    <w:rsid w:val="00305BD2"/>
    <w:rsid w:val="00311E22"/>
    <w:rsid w:val="003123A3"/>
    <w:rsid w:val="00321F4E"/>
    <w:rsid w:val="00324B61"/>
    <w:rsid w:val="00335BB4"/>
    <w:rsid w:val="0034077A"/>
    <w:rsid w:val="0034149F"/>
    <w:rsid w:val="00346546"/>
    <w:rsid w:val="00355EA5"/>
    <w:rsid w:val="003609E0"/>
    <w:rsid w:val="00371597"/>
    <w:rsid w:val="00380EB5"/>
    <w:rsid w:val="00381D41"/>
    <w:rsid w:val="00386B5C"/>
    <w:rsid w:val="00387A00"/>
    <w:rsid w:val="00390B32"/>
    <w:rsid w:val="003A0F21"/>
    <w:rsid w:val="003A65EF"/>
    <w:rsid w:val="003B4895"/>
    <w:rsid w:val="003D52D9"/>
    <w:rsid w:val="003E20B1"/>
    <w:rsid w:val="003E580A"/>
    <w:rsid w:val="003F7518"/>
    <w:rsid w:val="003F7F30"/>
    <w:rsid w:val="00403CC2"/>
    <w:rsid w:val="00411301"/>
    <w:rsid w:val="00412602"/>
    <w:rsid w:val="00412AD9"/>
    <w:rsid w:val="004135ED"/>
    <w:rsid w:val="00414302"/>
    <w:rsid w:val="00420549"/>
    <w:rsid w:val="004228BF"/>
    <w:rsid w:val="0042337F"/>
    <w:rsid w:val="00430567"/>
    <w:rsid w:val="00430BF5"/>
    <w:rsid w:val="004375AD"/>
    <w:rsid w:val="004452F3"/>
    <w:rsid w:val="0045144E"/>
    <w:rsid w:val="00451C62"/>
    <w:rsid w:val="00451F05"/>
    <w:rsid w:val="004620E9"/>
    <w:rsid w:val="00462ACD"/>
    <w:rsid w:val="004632D5"/>
    <w:rsid w:val="004665BC"/>
    <w:rsid w:val="00472388"/>
    <w:rsid w:val="00473401"/>
    <w:rsid w:val="004769FF"/>
    <w:rsid w:val="00491030"/>
    <w:rsid w:val="00494FF0"/>
    <w:rsid w:val="00496BF8"/>
    <w:rsid w:val="004A48D0"/>
    <w:rsid w:val="004A6C6F"/>
    <w:rsid w:val="004B1248"/>
    <w:rsid w:val="004B5E26"/>
    <w:rsid w:val="004B5E53"/>
    <w:rsid w:val="004D13CE"/>
    <w:rsid w:val="004D1E6D"/>
    <w:rsid w:val="004D75A5"/>
    <w:rsid w:val="004E153D"/>
    <w:rsid w:val="004E3737"/>
    <w:rsid w:val="004E3C31"/>
    <w:rsid w:val="004E558E"/>
    <w:rsid w:val="004F07F5"/>
    <w:rsid w:val="004F199C"/>
    <w:rsid w:val="004F73F3"/>
    <w:rsid w:val="00516473"/>
    <w:rsid w:val="005176AA"/>
    <w:rsid w:val="00522E55"/>
    <w:rsid w:val="0052386A"/>
    <w:rsid w:val="00536BCB"/>
    <w:rsid w:val="005402D0"/>
    <w:rsid w:val="00547A2B"/>
    <w:rsid w:val="00550854"/>
    <w:rsid w:val="005511AF"/>
    <w:rsid w:val="005542A0"/>
    <w:rsid w:val="00554B91"/>
    <w:rsid w:val="00556FD0"/>
    <w:rsid w:val="00566C7A"/>
    <w:rsid w:val="005775C8"/>
    <w:rsid w:val="005859F5"/>
    <w:rsid w:val="005934E5"/>
    <w:rsid w:val="00596670"/>
    <w:rsid w:val="005975D2"/>
    <w:rsid w:val="005A2942"/>
    <w:rsid w:val="005A332B"/>
    <w:rsid w:val="005A43B0"/>
    <w:rsid w:val="005B05A2"/>
    <w:rsid w:val="005B2A74"/>
    <w:rsid w:val="005B3E1C"/>
    <w:rsid w:val="005B778D"/>
    <w:rsid w:val="005C0306"/>
    <w:rsid w:val="005C20B6"/>
    <w:rsid w:val="005D1ED5"/>
    <w:rsid w:val="005D3498"/>
    <w:rsid w:val="005D6165"/>
    <w:rsid w:val="005D71AA"/>
    <w:rsid w:val="005E2593"/>
    <w:rsid w:val="005E30B4"/>
    <w:rsid w:val="005E44EC"/>
    <w:rsid w:val="005E5958"/>
    <w:rsid w:val="005F1DF8"/>
    <w:rsid w:val="005F42D5"/>
    <w:rsid w:val="005F4ED4"/>
    <w:rsid w:val="005F558A"/>
    <w:rsid w:val="006022D2"/>
    <w:rsid w:val="00602B9A"/>
    <w:rsid w:val="006033B6"/>
    <w:rsid w:val="00607236"/>
    <w:rsid w:val="00610FEB"/>
    <w:rsid w:val="00614045"/>
    <w:rsid w:val="00617D51"/>
    <w:rsid w:val="00620F45"/>
    <w:rsid w:val="0062376E"/>
    <w:rsid w:val="00623BCD"/>
    <w:rsid w:val="0062562F"/>
    <w:rsid w:val="00625875"/>
    <w:rsid w:val="00625B7C"/>
    <w:rsid w:val="00626BA6"/>
    <w:rsid w:val="006348E5"/>
    <w:rsid w:val="00635880"/>
    <w:rsid w:val="00641B21"/>
    <w:rsid w:val="006614E0"/>
    <w:rsid w:val="00662E98"/>
    <w:rsid w:val="00670513"/>
    <w:rsid w:val="0067445A"/>
    <w:rsid w:val="00674823"/>
    <w:rsid w:val="006779E0"/>
    <w:rsid w:val="00687B06"/>
    <w:rsid w:val="00690C46"/>
    <w:rsid w:val="0069163F"/>
    <w:rsid w:val="006A0362"/>
    <w:rsid w:val="006A1477"/>
    <w:rsid w:val="006A46EE"/>
    <w:rsid w:val="006B2C47"/>
    <w:rsid w:val="006B562F"/>
    <w:rsid w:val="006B692C"/>
    <w:rsid w:val="006B6FC3"/>
    <w:rsid w:val="006D0321"/>
    <w:rsid w:val="006D7AA9"/>
    <w:rsid w:val="006E08F0"/>
    <w:rsid w:val="006E54E2"/>
    <w:rsid w:val="006E6368"/>
    <w:rsid w:val="006F251F"/>
    <w:rsid w:val="006F69F4"/>
    <w:rsid w:val="0070262C"/>
    <w:rsid w:val="00702F0E"/>
    <w:rsid w:val="00703826"/>
    <w:rsid w:val="007155B0"/>
    <w:rsid w:val="007237BC"/>
    <w:rsid w:val="007264B3"/>
    <w:rsid w:val="0072659B"/>
    <w:rsid w:val="00726C06"/>
    <w:rsid w:val="00733464"/>
    <w:rsid w:val="0073571F"/>
    <w:rsid w:val="00735EEC"/>
    <w:rsid w:val="00744127"/>
    <w:rsid w:val="00744FA4"/>
    <w:rsid w:val="00745EDD"/>
    <w:rsid w:val="007470CC"/>
    <w:rsid w:val="00751B15"/>
    <w:rsid w:val="00753EC5"/>
    <w:rsid w:val="00765C97"/>
    <w:rsid w:val="00770CF0"/>
    <w:rsid w:val="007722F6"/>
    <w:rsid w:val="00772C64"/>
    <w:rsid w:val="00777618"/>
    <w:rsid w:val="00782D56"/>
    <w:rsid w:val="007A4A33"/>
    <w:rsid w:val="007B4883"/>
    <w:rsid w:val="007B7EFD"/>
    <w:rsid w:val="007F2CAE"/>
    <w:rsid w:val="007F556A"/>
    <w:rsid w:val="00802298"/>
    <w:rsid w:val="00802478"/>
    <w:rsid w:val="0080633B"/>
    <w:rsid w:val="00807B4D"/>
    <w:rsid w:val="00811B51"/>
    <w:rsid w:val="00813BCE"/>
    <w:rsid w:val="00814B70"/>
    <w:rsid w:val="008221C1"/>
    <w:rsid w:val="0082475D"/>
    <w:rsid w:val="00834AB5"/>
    <w:rsid w:val="00835B74"/>
    <w:rsid w:val="00842ECE"/>
    <w:rsid w:val="008430A3"/>
    <w:rsid w:val="00851BBB"/>
    <w:rsid w:val="00852472"/>
    <w:rsid w:val="008536F0"/>
    <w:rsid w:val="00855A1E"/>
    <w:rsid w:val="0086326E"/>
    <w:rsid w:val="00867047"/>
    <w:rsid w:val="008749CA"/>
    <w:rsid w:val="00877AC2"/>
    <w:rsid w:val="00886FAB"/>
    <w:rsid w:val="00893333"/>
    <w:rsid w:val="008A1AF5"/>
    <w:rsid w:val="008A2C97"/>
    <w:rsid w:val="008A39D1"/>
    <w:rsid w:val="008B14B4"/>
    <w:rsid w:val="008B767A"/>
    <w:rsid w:val="008C0ACA"/>
    <w:rsid w:val="008C5400"/>
    <w:rsid w:val="008C5842"/>
    <w:rsid w:val="008D1B6C"/>
    <w:rsid w:val="008D249C"/>
    <w:rsid w:val="008D3004"/>
    <w:rsid w:val="008D7694"/>
    <w:rsid w:val="008E1BA1"/>
    <w:rsid w:val="008E2131"/>
    <w:rsid w:val="008E3CC1"/>
    <w:rsid w:val="008E4240"/>
    <w:rsid w:val="008E4856"/>
    <w:rsid w:val="008F3BCE"/>
    <w:rsid w:val="008F7FCF"/>
    <w:rsid w:val="009027F1"/>
    <w:rsid w:val="00910F5F"/>
    <w:rsid w:val="0092696D"/>
    <w:rsid w:val="009308FF"/>
    <w:rsid w:val="009309B5"/>
    <w:rsid w:val="00935683"/>
    <w:rsid w:val="00935EC5"/>
    <w:rsid w:val="0094506E"/>
    <w:rsid w:val="00945786"/>
    <w:rsid w:val="00946120"/>
    <w:rsid w:val="00956B5A"/>
    <w:rsid w:val="009629AE"/>
    <w:rsid w:val="00964603"/>
    <w:rsid w:val="00964657"/>
    <w:rsid w:val="0096622D"/>
    <w:rsid w:val="00966820"/>
    <w:rsid w:val="00967A9A"/>
    <w:rsid w:val="0097006E"/>
    <w:rsid w:val="00972E9D"/>
    <w:rsid w:val="0097422E"/>
    <w:rsid w:val="0097568C"/>
    <w:rsid w:val="00977AA3"/>
    <w:rsid w:val="00977CC3"/>
    <w:rsid w:val="009825A2"/>
    <w:rsid w:val="009865FD"/>
    <w:rsid w:val="009913E7"/>
    <w:rsid w:val="009958EB"/>
    <w:rsid w:val="009969F9"/>
    <w:rsid w:val="009A0A04"/>
    <w:rsid w:val="009A15FD"/>
    <w:rsid w:val="009A1EF1"/>
    <w:rsid w:val="009A2EC7"/>
    <w:rsid w:val="009B2579"/>
    <w:rsid w:val="009C305B"/>
    <w:rsid w:val="009D4B78"/>
    <w:rsid w:val="009D6C29"/>
    <w:rsid w:val="009E61C9"/>
    <w:rsid w:val="009F3E9A"/>
    <w:rsid w:val="00A00CA5"/>
    <w:rsid w:val="00A0475A"/>
    <w:rsid w:val="00A0525A"/>
    <w:rsid w:val="00A11FE0"/>
    <w:rsid w:val="00A12020"/>
    <w:rsid w:val="00A235F3"/>
    <w:rsid w:val="00A250C7"/>
    <w:rsid w:val="00A36E99"/>
    <w:rsid w:val="00A45912"/>
    <w:rsid w:val="00A46834"/>
    <w:rsid w:val="00A46B36"/>
    <w:rsid w:val="00A51587"/>
    <w:rsid w:val="00A51796"/>
    <w:rsid w:val="00A52401"/>
    <w:rsid w:val="00A6166C"/>
    <w:rsid w:val="00A638D2"/>
    <w:rsid w:val="00A65706"/>
    <w:rsid w:val="00A65990"/>
    <w:rsid w:val="00A66D3E"/>
    <w:rsid w:val="00A7449E"/>
    <w:rsid w:val="00A86C16"/>
    <w:rsid w:val="00A92362"/>
    <w:rsid w:val="00A953C5"/>
    <w:rsid w:val="00AA2459"/>
    <w:rsid w:val="00AA3279"/>
    <w:rsid w:val="00AA5A8F"/>
    <w:rsid w:val="00AA79A8"/>
    <w:rsid w:val="00AB32DC"/>
    <w:rsid w:val="00AB52E7"/>
    <w:rsid w:val="00AC66CD"/>
    <w:rsid w:val="00AD42BB"/>
    <w:rsid w:val="00AE2CF9"/>
    <w:rsid w:val="00AE70B4"/>
    <w:rsid w:val="00AF0A1A"/>
    <w:rsid w:val="00AF58E2"/>
    <w:rsid w:val="00AF7AF9"/>
    <w:rsid w:val="00B02DF8"/>
    <w:rsid w:val="00B035E6"/>
    <w:rsid w:val="00B04FE3"/>
    <w:rsid w:val="00B1158A"/>
    <w:rsid w:val="00B157D3"/>
    <w:rsid w:val="00B16811"/>
    <w:rsid w:val="00B22A6F"/>
    <w:rsid w:val="00B2606A"/>
    <w:rsid w:val="00B302D4"/>
    <w:rsid w:val="00B3244B"/>
    <w:rsid w:val="00B331CD"/>
    <w:rsid w:val="00B35DD6"/>
    <w:rsid w:val="00B378C4"/>
    <w:rsid w:val="00B406AB"/>
    <w:rsid w:val="00B41861"/>
    <w:rsid w:val="00B44705"/>
    <w:rsid w:val="00B477FB"/>
    <w:rsid w:val="00B510B9"/>
    <w:rsid w:val="00B513C2"/>
    <w:rsid w:val="00B61D46"/>
    <w:rsid w:val="00B74DDD"/>
    <w:rsid w:val="00B81311"/>
    <w:rsid w:val="00B82DA9"/>
    <w:rsid w:val="00B84396"/>
    <w:rsid w:val="00B86A3A"/>
    <w:rsid w:val="00B90ACD"/>
    <w:rsid w:val="00B93436"/>
    <w:rsid w:val="00B94763"/>
    <w:rsid w:val="00B94A9A"/>
    <w:rsid w:val="00BA121D"/>
    <w:rsid w:val="00BA4355"/>
    <w:rsid w:val="00BA60DF"/>
    <w:rsid w:val="00BB0ADA"/>
    <w:rsid w:val="00BB42BF"/>
    <w:rsid w:val="00BD1667"/>
    <w:rsid w:val="00BD4640"/>
    <w:rsid w:val="00BE05B8"/>
    <w:rsid w:val="00BE1E7B"/>
    <w:rsid w:val="00BE4E5E"/>
    <w:rsid w:val="00BE6825"/>
    <w:rsid w:val="00C02882"/>
    <w:rsid w:val="00C038DD"/>
    <w:rsid w:val="00C05776"/>
    <w:rsid w:val="00C27FED"/>
    <w:rsid w:val="00C35BD6"/>
    <w:rsid w:val="00C36D24"/>
    <w:rsid w:val="00C37370"/>
    <w:rsid w:val="00C430CE"/>
    <w:rsid w:val="00C44B5C"/>
    <w:rsid w:val="00C46B92"/>
    <w:rsid w:val="00C50A60"/>
    <w:rsid w:val="00C532EC"/>
    <w:rsid w:val="00C6138E"/>
    <w:rsid w:val="00C65D8F"/>
    <w:rsid w:val="00C66B33"/>
    <w:rsid w:val="00C73EA7"/>
    <w:rsid w:val="00C744CE"/>
    <w:rsid w:val="00C749C8"/>
    <w:rsid w:val="00C83B4A"/>
    <w:rsid w:val="00C90D50"/>
    <w:rsid w:val="00C929EA"/>
    <w:rsid w:val="00C97D21"/>
    <w:rsid w:val="00CA239C"/>
    <w:rsid w:val="00CA6FAC"/>
    <w:rsid w:val="00CB16AA"/>
    <w:rsid w:val="00CB2D16"/>
    <w:rsid w:val="00CB58A0"/>
    <w:rsid w:val="00CB7C2B"/>
    <w:rsid w:val="00CC0E85"/>
    <w:rsid w:val="00CC4847"/>
    <w:rsid w:val="00CD0D42"/>
    <w:rsid w:val="00CE4FAF"/>
    <w:rsid w:val="00CF1FA2"/>
    <w:rsid w:val="00CF6BC3"/>
    <w:rsid w:val="00CF7445"/>
    <w:rsid w:val="00D00ABA"/>
    <w:rsid w:val="00D01893"/>
    <w:rsid w:val="00D02B8C"/>
    <w:rsid w:val="00D04C71"/>
    <w:rsid w:val="00D058DF"/>
    <w:rsid w:val="00D1259A"/>
    <w:rsid w:val="00D12EFD"/>
    <w:rsid w:val="00D13ABA"/>
    <w:rsid w:val="00D21CFB"/>
    <w:rsid w:val="00D27397"/>
    <w:rsid w:val="00D31FD6"/>
    <w:rsid w:val="00D3236D"/>
    <w:rsid w:val="00D42B55"/>
    <w:rsid w:val="00D43121"/>
    <w:rsid w:val="00D437E7"/>
    <w:rsid w:val="00D44653"/>
    <w:rsid w:val="00D4561B"/>
    <w:rsid w:val="00D45AD3"/>
    <w:rsid w:val="00D50AFD"/>
    <w:rsid w:val="00D53006"/>
    <w:rsid w:val="00D60FEA"/>
    <w:rsid w:val="00D61437"/>
    <w:rsid w:val="00D628AE"/>
    <w:rsid w:val="00D62CE8"/>
    <w:rsid w:val="00D668D3"/>
    <w:rsid w:val="00D74B3D"/>
    <w:rsid w:val="00D76E41"/>
    <w:rsid w:val="00D76FED"/>
    <w:rsid w:val="00D770B1"/>
    <w:rsid w:val="00D812D7"/>
    <w:rsid w:val="00D84082"/>
    <w:rsid w:val="00D857AF"/>
    <w:rsid w:val="00D8766A"/>
    <w:rsid w:val="00D913D3"/>
    <w:rsid w:val="00DA397E"/>
    <w:rsid w:val="00DA4900"/>
    <w:rsid w:val="00DA5528"/>
    <w:rsid w:val="00DB78AA"/>
    <w:rsid w:val="00DC2793"/>
    <w:rsid w:val="00DD5926"/>
    <w:rsid w:val="00DD5B4C"/>
    <w:rsid w:val="00DD791D"/>
    <w:rsid w:val="00DE1151"/>
    <w:rsid w:val="00DE457A"/>
    <w:rsid w:val="00DE74A2"/>
    <w:rsid w:val="00DF1746"/>
    <w:rsid w:val="00DF41DA"/>
    <w:rsid w:val="00DF6B1E"/>
    <w:rsid w:val="00E00A58"/>
    <w:rsid w:val="00E00E33"/>
    <w:rsid w:val="00E0143C"/>
    <w:rsid w:val="00E02EC8"/>
    <w:rsid w:val="00E15DF6"/>
    <w:rsid w:val="00E17679"/>
    <w:rsid w:val="00E20D02"/>
    <w:rsid w:val="00E22D94"/>
    <w:rsid w:val="00E24637"/>
    <w:rsid w:val="00E30C66"/>
    <w:rsid w:val="00E4603B"/>
    <w:rsid w:val="00E532D4"/>
    <w:rsid w:val="00E6132A"/>
    <w:rsid w:val="00E6628E"/>
    <w:rsid w:val="00E849E4"/>
    <w:rsid w:val="00E932D8"/>
    <w:rsid w:val="00EC03E8"/>
    <w:rsid w:val="00EC2EBE"/>
    <w:rsid w:val="00EC778E"/>
    <w:rsid w:val="00ED5D86"/>
    <w:rsid w:val="00EE73D5"/>
    <w:rsid w:val="00EE7A42"/>
    <w:rsid w:val="00EF279D"/>
    <w:rsid w:val="00EF5137"/>
    <w:rsid w:val="00EF5B26"/>
    <w:rsid w:val="00EF6344"/>
    <w:rsid w:val="00F05F3D"/>
    <w:rsid w:val="00F123B8"/>
    <w:rsid w:val="00F12D6D"/>
    <w:rsid w:val="00F143BE"/>
    <w:rsid w:val="00F2203D"/>
    <w:rsid w:val="00F24D92"/>
    <w:rsid w:val="00F315E8"/>
    <w:rsid w:val="00F31D48"/>
    <w:rsid w:val="00F36E5E"/>
    <w:rsid w:val="00F44FBC"/>
    <w:rsid w:val="00F4512B"/>
    <w:rsid w:val="00F50868"/>
    <w:rsid w:val="00F54815"/>
    <w:rsid w:val="00F57568"/>
    <w:rsid w:val="00F604B8"/>
    <w:rsid w:val="00F628BA"/>
    <w:rsid w:val="00F65CF2"/>
    <w:rsid w:val="00F729F0"/>
    <w:rsid w:val="00F81810"/>
    <w:rsid w:val="00F83F71"/>
    <w:rsid w:val="00F84E8D"/>
    <w:rsid w:val="00F91732"/>
    <w:rsid w:val="00F95190"/>
    <w:rsid w:val="00F9560E"/>
    <w:rsid w:val="00F95EA7"/>
    <w:rsid w:val="00FA4E02"/>
    <w:rsid w:val="00FB690D"/>
    <w:rsid w:val="00FC0598"/>
    <w:rsid w:val="00FC115B"/>
    <w:rsid w:val="00FD523E"/>
    <w:rsid w:val="00FD6FF1"/>
    <w:rsid w:val="00FE074B"/>
    <w:rsid w:val="00FE140D"/>
    <w:rsid w:val="00FE2769"/>
    <w:rsid w:val="00FE298E"/>
    <w:rsid w:val="00FE2BC8"/>
    <w:rsid w:val="00FF084D"/>
    <w:rsid w:val="00FF1AC0"/>
    <w:rsid w:val="00FF4FCC"/>
    <w:rsid w:val="00FF7D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262F3B"/>
  <w15:docId w15:val="{5D2B9566-37EB-4CBD-AAB2-926F84847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3B4895"/>
    <w:pPr>
      <w:keepNext/>
      <w:keepLines/>
      <w:numPr>
        <w:numId w:val="32"/>
      </w:numPr>
      <w:spacing w:before="240" w:after="0"/>
      <w:outlineLvl w:val="0"/>
    </w:pPr>
    <w:rPr>
      <w:rFonts w:asciiTheme="majorHAnsi" w:eastAsiaTheme="majorEastAsia" w:hAnsiTheme="majorHAnsi" w:cstheme="majorBidi"/>
      <w:color w:val="000000" w:themeColor="text1"/>
      <w:sz w:val="32"/>
      <w:szCs w:val="32"/>
      <w:u w:val="single"/>
    </w:rPr>
  </w:style>
  <w:style w:type="paragraph" w:styleId="Titre2">
    <w:name w:val="heading 2"/>
    <w:basedOn w:val="Normal"/>
    <w:next w:val="Normal"/>
    <w:link w:val="Titre2Car"/>
    <w:uiPriority w:val="9"/>
    <w:unhideWhenUsed/>
    <w:qFormat/>
    <w:rsid w:val="00EC2EBE"/>
    <w:pPr>
      <w:keepNext/>
      <w:keepLines/>
      <w:numPr>
        <w:ilvl w:val="1"/>
        <w:numId w:val="32"/>
      </w:numPr>
      <w:spacing w:before="40" w:after="0"/>
      <w:outlineLvl w:val="1"/>
    </w:pPr>
    <w:rPr>
      <w:rFonts w:asciiTheme="majorHAnsi" w:eastAsiaTheme="majorEastAsia" w:hAnsiTheme="majorHAnsi" w:cstheme="majorBidi"/>
      <w:b/>
      <w:sz w:val="26"/>
      <w:szCs w:val="26"/>
    </w:rPr>
  </w:style>
  <w:style w:type="paragraph" w:styleId="Titre3">
    <w:name w:val="heading 3"/>
    <w:basedOn w:val="Normal"/>
    <w:next w:val="Normal"/>
    <w:link w:val="Titre3Car"/>
    <w:uiPriority w:val="9"/>
    <w:unhideWhenUsed/>
    <w:qFormat/>
    <w:rsid w:val="00EC2EBE"/>
    <w:pPr>
      <w:keepNext/>
      <w:keepLines/>
      <w:numPr>
        <w:ilvl w:val="2"/>
        <w:numId w:val="32"/>
      </w:numPr>
      <w:spacing w:before="40" w:after="0"/>
      <w:outlineLvl w:val="2"/>
    </w:pPr>
    <w:rPr>
      <w:rFonts w:asciiTheme="majorHAnsi" w:eastAsiaTheme="majorEastAsia" w:hAnsiTheme="majorHAnsi" w:cstheme="majorBidi"/>
      <w:b/>
      <w:sz w:val="24"/>
      <w:szCs w:val="24"/>
    </w:rPr>
  </w:style>
  <w:style w:type="paragraph" w:styleId="Titre4">
    <w:name w:val="heading 4"/>
    <w:basedOn w:val="Normal"/>
    <w:next w:val="Normal"/>
    <w:link w:val="Titre4Car"/>
    <w:uiPriority w:val="9"/>
    <w:semiHidden/>
    <w:unhideWhenUsed/>
    <w:qFormat/>
    <w:rsid w:val="003B4895"/>
    <w:pPr>
      <w:keepNext/>
      <w:keepLines/>
      <w:numPr>
        <w:ilvl w:val="3"/>
        <w:numId w:val="32"/>
      </w:numPr>
      <w:spacing w:before="40" w:after="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semiHidden/>
    <w:unhideWhenUsed/>
    <w:qFormat/>
    <w:rsid w:val="003B4895"/>
    <w:pPr>
      <w:keepNext/>
      <w:keepLines/>
      <w:numPr>
        <w:ilvl w:val="4"/>
        <w:numId w:val="32"/>
      </w:numPr>
      <w:spacing w:before="40" w:after="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3B4895"/>
    <w:pPr>
      <w:keepNext/>
      <w:keepLines/>
      <w:numPr>
        <w:ilvl w:val="5"/>
        <w:numId w:val="32"/>
      </w:numPr>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3B4895"/>
    <w:pPr>
      <w:keepNext/>
      <w:keepLines/>
      <w:numPr>
        <w:ilvl w:val="6"/>
        <w:numId w:val="32"/>
      </w:numPr>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3B4895"/>
    <w:pPr>
      <w:keepNext/>
      <w:keepLines/>
      <w:numPr>
        <w:ilvl w:val="7"/>
        <w:numId w:val="32"/>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3B4895"/>
    <w:pPr>
      <w:keepNext/>
      <w:keepLines/>
      <w:numPr>
        <w:ilvl w:val="8"/>
        <w:numId w:val="3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35EEC"/>
    <w:pPr>
      <w:tabs>
        <w:tab w:val="center" w:pos="4536"/>
        <w:tab w:val="right" w:pos="9072"/>
      </w:tabs>
      <w:spacing w:after="0" w:line="240" w:lineRule="auto"/>
    </w:pPr>
  </w:style>
  <w:style w:type="character" w:customStyle="1" w:styleId="En-tteCar">
    <w:name w:val="En-tête Car"/>
    <w:basedOn w:val="Policepardfaut"/>
    <w:link w:val="En-tte"/>
    <w:uiPriority w:val="99"/>
    <w:rsid w:val="00735EEC"/>
  </w:style>
  <w:style w:type="paragraph" w:styleId="Pieddepage">
    <w:name w:val="footer"/>
    <w:basedOn w:val="Normal"/>
    <w:link w:val="PieddepageCar"/>
    <w:uiPriority w:val="99"/>
    <w:unhideWhenUsed/>
    <w:rsid w:val="00735EE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35EEC"/>
  </w:style>
  <w:style w:type="paragraph" w:styleId="Textedebulles">
    <w:name w:val="Balloon Text"/>
    <w:basedOn w:val="Normal"/>
    <w:link w:val="TextedebullesCar"/>
    <w:uiPriority w:val="99"/>
    <w:semiHidden/>
    <w:unhideWhenUsed/>
    <w:rsid w:val="00735EE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35EEC"/>
    <w:rPr>
      <w:rFonts w:ascii="Tahoma" w:hAnsi="Tahoma" w:cs="Tahoma"/>
      <w:sz w:val="16"/>
      <w:szCs w:val="16"/>
    </w:rPr>
  </w:style>
  <w:style w:type="paragraph" w:styleId="Paragraphedeliste">
    <w:name w:val="List Paragraph"/>
    <w:basedOn w:val="Normal"/>
    <w:uiPriority w:val="34"/>
    <w:qFormat/>
    <w:rsid w:val="00C65D8F"/>
    <w:pPr>
      <w:ind w:left="720"/>
      <w:contextualSpacing/>
    </w:pPr>
  </w:style>
  <w:style w:type="table" w:styleId="Grilledutableau">
    <w:name w:val="Table Grid"/>
    <w:basedOn w:val="TableauNormal"/>
    <w:uiPriority w:val="59"/>
    <w:rsid w:val="004233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B035E6"/>
    <w:rPr>
      <w:sz w:val="16"/>
      <w:szCs w:val="16"/>
    </w:rPr>
  </w:style>
  <w:style w:type="paragraph" w:styleId="Commentaire">
    <w:name w:val="annotation text"/>
    <w:basedOn w:val="Normal"/>
    <w:link w:val="CommentaireCar"/>
    <w:uiPriority w:val="99"/>
    <w:semiHidden/>
    <w:unhideWhenUsed/>
    <w:rsid w:val="00B035E6"/>
    <w:pPr>
      <w:spacing w:line="240" w:lineRule="auto"/>
    </w:pPr>
    <w:rPr>
      <w:sz w:val="20"/>
      <w:szCs w:val="20"/>
    </w:rPr>
  </w:style>
  <w:style w:type="character" w:customStyle="1" w:styleId="CommentaireCar">
    <w:name w:val="Commentaire Car"/>
    <w:basedOn w:val="Policepardfaut"/>
    <w:link w:val="Commentaire"/>
    <w:uiPriority w:val="99"/>
    <w:semiHidden/>
    <w:rsid w:val="00B035E6"/>
    <w:rPr>
      <w:sz w:val="20"/>
      <w:szCs w:val="20"/>
    </w:rPr>
  </w:style>
  <w:style w:type="paragraph" w:styleId="Objetducommentaire">
    <w:name w:val="annotation subject"/>
    <w:basedOn w:val="Commentaire"/>
    <w:next w:val="Commentaire"/>
    <w:link w:val="ObjetducommentaireCar"/>
    <w:uiPriority w:val="99"/>
    <w:semiHidden/>
    <w:unhideWhenUsed/>
    <w:rsid w:val="00B035E6"/>
    <w:rPr>
      <w:b/>
      <w:bCs/>
    </w:rPr>
  </w:style>
  <w:style w:type="character" w:customStyle="1" w:styleId="ObjetducommentaireCar">
    <w:name w:val="Objet du commentaire Car"/>
    <w:basedOn w:val="CommentaireCar"/>
    <w:link w:val="Objetducommentaire"/>
    <w:uiPriority w:val="99"/>
    <w:semiHidden/>
    <w:rsid w:val="00B035E6"/>
    <w:rPr>
      <w:b/>
      <w:bCs/>
      <w:sz w:val="20"/>
      <w:szCs w:val="20"/>
    </w:rPr>
  </w:style>
  <w:style w:type="character" w:customStyle="1" w:styleId="hgkelc">
    <w:name w:val="hgkelc"/>
    <w:basedOn w:val="Policepardfaut"/>
    <w:rsid w:val="00C46B92"/>
  </w:style>
  <w:style w:type="character" w:styleId="Lienhypertexte">
    <w:name w:val="Hyperlink"/>
    <w:basedOn w:val="Policepardfaut"/>
    <w:uiPriority w:val="99"/>
    <w:unhideWhenUsed/>
    <w:rsid w:val="002737B7"/>
    <w:rPr>
      <w:color w:val="0000FF" w:themeColor="hyperlink"/>
      <w:u w:val="single"/>
    </w:rPr>
  </w:style>
  <w:style w:type="character" w:styleId="Mentionnonrsolue">
    <w:name w:val="Unresolved Mention"/>
    <w:basedOn w:val="Policepardfaut"/>
    <w:uiPriority w:val="99"/>
    <w:semiHidden/>
    <w:unhideWhenUsed/>
    <w:rsid w:val="002737B7"/>
    <w:rPr>
      <w:color w:val="605E5C"/>
      <w:shd w:val="clear" w:color="auto" w:fill="E1DFDD"/>
    </w:rPr>
  </w:style>
  <w:style w:type="paragraph" w:styleId="NormalWeb">
    <w:name w:val="Normal (Web)"/>
    <w:basedOn w:val="Normal"/>
    <w:uiPriority w:val="99"/>
    <w:semiHidden/>
    <w:unhideWhenUsed/>
    <w:rsid w:val="00FD523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Textedelespacerserv">
    <w:name w:val="Placeholder Text"/>
    <w:basedOn w:val="Policepardfaut"/>
    <w:uiPriority w:val="99"/>
    <w:semiHidden/>
    <w:rsid w:val="00726C06"/>
    <w:rPr>
      <w:color w:val="808080"/>
    </w:rPr>
  </w:style>
  <w:style w:type="character" w:styleId="Lienhypertextesuivivisit">
    <w:name w:val="FollowedHyperlink"/>
    <w:basedOn w:val="Policepardfaut"/>
    <w:uiPriority w:val="99"/>
    <w:semiHidden/>
    <w:unhideWhenUsed/>
    <w:rsid w:val="00B513C2"/>
    <w:rPr>
      <w:color w:val="800080" w:themeColor="followedHyperlink"/>
      <w:u w:val="single"/>
    </w:rPr>
  </w:style>
  <w:style w:type="character" w:customStyle="1" w:styleId="descartesuitextgras">
    <w:name w:val="descartesuitextgras"/>
    <w:basedOn w:val="Policepardfaut"/>
    <w:rsid w:val="00851BBB"/>
  </w:style>
  <w:style w:type="paragraph" w:styleId="Corpsdetexte">
    <w:name w:val="Body Text"/>
    <w:basedOn w:val="Normal"/>
    <w:link w:val="CorpsdetexteCar"/>
    <w:uiPriority w:val="1"/>
    <w:qFormat/>
    <w:rsid w:val="00A638D2"/>
    <w:pPr>
      <w:widowControl w:val="0"/>
      <w:autoSpaceDE w:val="0"/>
      <w:autoSpaceDN w:val="0"/>
      <w:spacing w:after="0" w:line="240" w:lineRule="auto"/>
    </w:pPr>
    <w:rPr>
      <w:rFonts w:ascii="Tahoma" w:eastAsia="Tahoma" w:hAnsi="Tahoma" w:cs="Tahoma"/>
    </w:rPr>
  </w:style>
  <w:style w:type="character" w:customStyle="1" w:styleId="CorpsdetexteCar">
    <w:name w:val="Corps de texte Car"/>
    <w:basedOn w:val="Policepardfaut"/>
    <w:link w:val="Corpsdetexte"/>
    <w:uiPriority w:val="1"/>
    <w:rsid w:val="00A638D2"/>
    <w:rPr>
      <w:rFonts w:ascii="Tahoma" w:eastAsia="Tahoma" w:hAnsi="Tahoma" w:cs="Tahoma"/>
    </w:rPr>
  </w:style>
  <w:style w:type="character" w:customStyle="1" w:styleId="Titre1Car">
    <w:name w:val="Titre 1 Car"/>
    <w:basedOn w:val="Policepardfaut"/>
    <w:link w:val="Titre1"/>
    <w:uiPriority w:val="9"/>
    <w:rsid w:val="003B4895"/>
    <w:rPr>
      <w:rFonts w:asciiTheme="majorHAnsi" w:eastAsiaTheme="majorEastAsia" w:hAnsiTheme="majorHAnsi" w:cstheme="majorBidi"/>
      <w:color w:val="000000" w:themeColor="text1"/>
      <w:sz w:val="32"/>
      <w:szCs w:val="32"/>
      <w:u w:val="single"/>
    </w:rPr>
  </w:style>
  <w:style w:type="paragraph" w:styleId="En-ttedetabledesmatires">
    <w:name w:val="TOC Heading"/>
    <w:basedOn w:val="Titre1"/>
    <w:next w:val="Normal"/>
    <w:uiPriority w:val="39"/>
    <w:unhideWhenUsed/>
    <w:qFormat/>
    <w:rsid w:val="00F9560E"/>
    <w:pPr>
      <w:spacing w:line="259" w:lineRule="auto"/>
      <w:outlineLvl w:val="9"/>
    </w:pPr>
    <w:rPr>
      <w:lang w:eastAsia="fr-FR"/>
    </w:rPr>
  </w:style>
  <w:style w:type="character" w:customStyle="1" w:styleId="Titre2Car">
    <w:name w:val="Titre 2 Car"/>
    <w:basedOn w:val="Policepardfaut"/>
    <w:link w:val="Titre2"/>
    <w:uiPriority w:val="9"/>
    <w:rsid w:val="00EC2EBE"/>
    <w:rPr>
      <w:rFonts w:asciiTheme="majorHAnsi" w:eastAsiaTheme="majorEastAsia" w:hAnsiTheme="majorHAnsi" w:cstheme="majorBidi"/>
      <w:b/>
      <w:sz w:val="26"/>
      <w:szCs w:val="26"/>
    </w:rPr>
  </w:style>
  <w:style w:type="character" w:customStyle="1" w:styleId="Titre3Car">
    <w:name w:val="Titre 3 Car"/>
    <w:basedOn w:val="Policepardfaut"/>
    <w:link w:val="Titre3"/>
    <w:uiPriority w:val="9"/>
    <w:rsid w:val="00EC2EBE"/>
    <w:rPr>
      <w:rFonts w:asciiTheme="majorHAnsi" w:eastAsiaTheme="majorEastAsia" w:hAnsiTheme="majorHAnsi" w:cstheme="majorBidi"/>
      <w:b/>
      <w:sz w:val="24"/>
      <w:szCs w:val="24"/>
    </w:rPr>
  </w:style>
  <w:style w:type="character" w:customStyle="1" w:styleId="Titre4Car">
    <w:name w:val="Titre 4 Car"/>
    <w:basedOn w:val="Policepardfaut"/>
    <w:link w:val="Titre4"/>
    <w:uiPriority w:val="9"/>
    <w:semiHidden/>
    <w:rsid w:val="003B4895"/>
    <w:rPr>
      <w:rFonts w:asciiTheme="majorHAnsi" w:eastAsiaTheme="majorEastAsia" w:hAnsiTheme="majorHAnsi" w:cstheme="majorBidi"/>
      <w:i/>
      <w:iCs/>
      <w:color w:val="365F91" w:themeColor="accent1" w:themeShade="BF"/>
    </w:rPr>
  </w:style>
  <w:style w:type="character" w:customStyle="1" w:styleId="Titre5Car">
    <w:name w:val="Titre 5 Car"/>
    <w:basedOn w:val="Policepardfaut"/>
    <w:link w:val="Titre5"/>
    <w:uiPriority w:val="9"/>
    <w:semiHidden/>
    <w:rsid w:val="003B4895"/>
    <w:rPr>
      <w:rFonts w:asciiTheme="majorHAnsi" w:eastAsiaTheme="majorEastAsia" w:hAnsiTheme="majorHAnsi" w:cstheme="majorBidi"/>
      <w:color w:val="365F91" w:themeColor="accent1" w:themeShade="BF"/>
    </w:rPr>
  </w:style>
  <w:style w:type="character" w:customStyle="1" w:styleId="Titre6Car">
    <w:name w:val="Titre 6 Car"/>
    <w:basedOn w:val="Policepardfaut"/>
    <w:link w:val="Titre6"/>
    <w:uiPriority w:val="9"/>
    <w:semiHidden/>
    <w:rsid w:val="003B4895"/>
    <w:rPr>
      <w:rFonts w:asciiTheme="majorHAnsi" w:eastAsiaTheme="majorEastAsia" w:hAnsiTheme="majorHAnsi" w:cstheme="majorBidi"/>
      <w:color w:val="243F60" w:themeColor="accent1" w:themeShade="7F"/>
    </w:rPr>
  </w:style>
  <w:style w:type="character" w:customStyle="1" w:styleId="Titre7Car">
    <w:name w:val="Titre 7 Car"/>
    <w:basedOn w:val="Policepardfaut"/>
    <w:link w:val="Titre7"/>
    <w:uiPriority w:val="9"/>
    <w:semiHidden/>
    <w:rsid w:val="003B4895"/>
    <w:rPr>
      <w:rFonts w:asciiTheme="majorHAnsi" w:eastAsiaTheme="majorEastAsia" w:hAnsiTheme="majorHAnsi" w:cstheme="majorBidi"/>
      <w:i/>
      <w:iCs/>
      <w:color w:val="243F60" w:themeColor="accent1" w:themeShade="7F"/>
    </w:rPr>
  </w:style>
  <w:style w:type="character" w:customStyle="1" w:styleId="Titre8Car">
    <w:name w:val="Titre 8 Car"/>
    <w:basedOn w:val="Policepardfaut"/>
    <w:link w:val="Titre8"/>
    <w:uiPriority w:val="9"/>
    <w:semiHidden/>
    <w:rsid w:val="003B4895"/>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3B4895"/>
    <w:rPr>
      <w:rFonts w:asciiTheme="majorHAnsi" w:eastAsiaTheme="majorEastAsia" w:hAnsiTheme="majorHAnsi" w:cstheme="majorBidi"/>
      <w:i/>
      <w:iCs/>
      <w:color w:val="272727" w:themeColor="text1" w:themeTint="D8"/>
      <w:sz w:val="21"/>
      <w:szCs w:val="21"/>
    </w:rPr>
  </w:style>
  <w:style w:type="paragraph" w:styleId="TM1">
    <w:name w:val="toc 1"/>
    <w:basedOn w:val="Normal"/>
    <w:next w:val="Normal"/>
    <w:autoRedefine/>
    <w:uiPriority w:val="39"/>
    <w:unhideWhenUsed/>
    <w:rsid w:val="009A0A04"/>
    <w:pPr>
      <w:spacing w:after="100"/>
    </w:pPr>
  </w:style>
  <w:style w:type="paragraph" w:styleId="TM2">
    <w:name w:val="toc 2"/>
    <w:basedOn w:val="Normal"/>
    <w:next w:val="Normal"/>
    <w:autoRedefine/>
    <w:uiPriority w:val="39"/>
    <w:unhideWhenUsed/>
    <w:rsid w:val="009A0A04"/>
    <w:pPr>
      <w:spacing w:after="100"/>
      <w:ind w:left="220"/>
    </w:pPr>
  </w:style>
  <w:style w:type="paragraph" w:styleId="TM3">
    <w:name w:val="toc 3"/>
    <w:basedOn w:val="Normal"/>
    <w:next w:val="Normal"/>
    <w:autoRedefine/>
    <w:uiPriority w:val="39"/>
    <w:unhideWhenUsed/>
    <w:rsid w:val="009A0A0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3558">
      <w:bodyDiv w:val="1"/>
      <w:marLeft w:val="0"/>
      <w:marRight w:val="0"/>
      <w:marTop w:val="0"/>
      <w:marBottom w:val="0"/>
      <w:divBdr>
        <w:top w:val="none" w:sz="0" w:space="0" w:color="auto"/>
        <w:left w:val="none" w:sz="0" w:space="0" w:color="auto"/>
        <w:bottom w:val="none" w:sz="0" w:space="0" w:color="auto"/>
        <w:right w:val="none" w:sz="0" w:space="0" w:color="auto"/>
      </w:divBdr>
    </w:div>
    <w:div w:id="16541243">
      <w:bodyDiv w:val="1"/>
      <w:marLeft w:val="0"/>
      <w:marRight w:val="0"/>
      <w:marTop w:val="0"/>
      <w:marBottom w:val="0"/>
      <w:divBdr>
        <w:top w:val="none" w:sz="0" w:space="0" w:color="auto"/>
        <w:left w:val="none" w:sz="0" w:space="0" w:color="auto"/>
        <w:bottom w:val="none" w:sz="0" w:space="0" w:color="auto"/>
        <w:right w:val="none" w:sz="0" w:space="0" w:color="auto"/>
      </w:divBdr>
    </w:div>
    <w:div w:id="86773702">
      <w:bodyDiv w:val="1"/>
      <w:marLeft w:val="0"/>
      <w:marRight w:val="0"/>
      <w:marTop w:val="0"/>
      <w:marBottom w:val="0"/>
      <w:divBdr>
        <w:top w:val="none" w:sz="0" w:space="0" w:color="auto"/>
        <w:left w:val="none" w:sz="0" w:space="0" w:color="auto"/>
        <w:bottom w:val="none" w:sz="0" w:space="0" w:color="auto"/>
        <w:right w:val="none" w:sz="0" w:space="0" w:color="auto"/>
      </w:divBdr>
    </w:div>
    <w:div w:id="438337007">
      <w:bodyDiv w:val="1"/>
      <w:marLeft w:val="0"/>
      <w:marRight w:val="0"/>
      <w:marTop w:val="0"/>
      <w:marBottom w:val="0"/>
      <w:divBdr>
        <w:top w:val="none" w:sz="0" w:space="0" w:color="auto"/>
        <w:left w:val="none" w:sz="0" w:space="0" w:color="auto"/>
        <w:bottom w:val="none" w:sz="0" w:space="0" w:color="auto"/>
        <w:right w:val="none" w:sz="0" w:space="0" w:color="auto"/>
      </w:divBdr>
    </w:div>
    <w:div w:id="739132581">
      <w:bodyDiv w:val="1"/>
      <w:marLeft w:val="0"/>
      <w:marRight w:val="0"/>
      <w:marTop w:val="0"/>
      <w:marBottom w:val="0"/>
      <w:divBdr>
        <w:top w:val="none" w:sz="0" w:space="0" w:color="auto"/>
        <w:left w:val="none" w:sz="0" w:space="0" w:color="auto"/>
        <w:bottom w:val="none" w:sz="0" w:space="0" w:color="auto"/>
        <w:right w:val="none" w:sz="0" w:space="0" w:color="auto"/>
      </w:divBdr>
    </w:div>
    <w:div w:id="779691371">
      <w:bodyDiv w:val="1"/>
      <w:marLeft w:val="0"/>
      <w:marRight w:val="0"/>
      <w:marTop w:val="0"/>
      <w:marBottom w:val="0"/>
      <w:divBdr>
        <w:top w:val="none" w:sz="0" w:space="0" w:color="auto"/>
        <w:left w:val="none" w:sz="0" w:space="0" w:color="auto"/>
        <w:bottom w:val="none" w:sz="0" w:space="0" w:color="auto"/>
        <w:right w:val="none" w:sz="0" w:space="0" w:color="auto"/>
      </w:divBdr>
    </w:div>
    <w:div w:id="827553193">
      <w:bodyDiv w:val="1"/>
      <w:marLeft w:val="0"/>
      <w:marRight w:val="0"/>
      <w:marTop w:val="0"/>
      <w:marBottom w:val="0"/>
      <w:divBdr>
        <w:top w:val="none" w:sz="0" w:space="0" w:color="auto"/>
        <w:left w:val="none" w:sz="0" w:space="0" w:color="auto"/>
        <w:bottom w:val="none" w:sz="0" w:space="0" w:color="auto"/>
        <w:right w:val="none" w:sz="0" w:space="0" w:color="auto"/>
      </w:divBdr>
    </w:div>
    <w:div w:id="939217384">
      <w:bodyDiv w:val="1"/>
      <w:marLeft w:val="0"/>
      <w:marRight w:val="0"/>
      <w:marTop w:val="0"/>
      <w:marBottom w:val="0"/>
      <w:divBdr>
        <w:top w:val="none" w:sz="0" w:space="0" w:color="auto"/>
        <w:left w:val="none" w:sz="0" w:space="0" w:color="auto"/>
        <w:bottom w:val="none" w:sz="0" w:space="0" w:color="auto"/>
        <w:right w:val="none" w:sz="0" w:space="0" w:color="auto"/>
      </w:divBdr>
    </w:div>
    <w:div w:id="941230169">
      <w:bodyDiv w:val="1"/>
      <w:marLeft w:val="0"/>
      <w:marRight w:val="0"/>
      <w:marTop w:val="0"/>
      <w:marBottom w:val="0"/>
      <w:divBdr>
        <w:top w:val="none" w:sz="0" w:space="0" w:color="auto"/>
        <w:left w:val="none" w:sz="0" w:space="0" w:color="auto"/>
        <w:bottom w:val="none" w:sz="0" w:space="0" w:color="auto"/>
        <w:right w:val="none" w:sz="0" w:space="0" w:color="auto"/>
      </w:divBdr>
    </w:div>
    <w:div w:id="944191244">
      <w:bodyDiv w:val="1"/>
      <w:marLeft w:val="0"/>
      <w:marRight w:val="0"/>
      <w:marTop w:val="0"/>
      <w:marBottom w:val="0"/>
      <w:divBdr>
        <w:top w:val="none" w:sz="0" w:space="0" w:color="auto"/>
        <w:left w:val="none" w:sz="0" w:space="0" w:color="auto"/>
        <w:bottom w:val="none" w:sz="0" w:space="0" w:color="auto"/>
        <w:right w:val="none" w:sz="0" w:space="0" w:color="auto"/>
      </w:divBdr>
    </w:div>
    <w:div w:id="1014039510">
      <w:bodyDiv w:val="1"/>
      <w:marLeft w:val="0"/>
      <w:marRight w:val="0"/>
      <w:marTop w:val="0"/>
      <w:marBottom w:val="0"/>
      <w:divBdr>
        <w:top w:val="none" w:sz="0" w:space="0" w:color="auto"/>
        <w:left w:val="none" w:sz="0" w:space="0" w:color="auto"/>
        <w:bottom w:val="none" w:sz="0" w:space="0" w:color="auto"/>
        <w:right w:val="none" w:sz="0" w:space="0" w:color="auto"/>
      </w:divBdr>
    </w:div>
    <w:div w:id="1026908874">
      <w:bodyDiv w:val="1"/>
      <w:marLeft w:val="0"/>
      <w:marRight w:val="0"/>
      <w:marTop w:val="0"/>
      <w:marBottom w:val="0"/>
      <w:divBdr>
        <w:top w:val="none" w:sz="0" w:space="0" w:color="auto"/>
        <w:left w:val="none" w:sz="0" w:space="0" w:color="auto"/>
        <w:bottom w:val="none" w:sz="0" w:space="0" w:color="auto"/>
        <w:right w:val="none" w:sz="0" w:space="0" w:color="auto"/>
      </w:divBdr>
    </w:div>
    <w:div w:id="1292250817">
      <w:bodyDiv w:val="1"/>
      <w:marLeft w:val="0"/>
      <w:marRight w:val="0"/>
      <w:marTop w:val="0"/>
      <w:marBottom w:val="0"/>
      <w:divBdr>
        <w:top w:val="none" w:sz="0" w:space="0" w:color="auto"/>
        <w:left w:val="none" w:sz="0" w:space="0" w:color="auto"/>
        <w:bottom w:val="none" w:sz="0" w:space="0" w:color="auto"/>
        <w:right w:val="none" w:sz="0" w:space="0" w:color="auto"/>
      </w:divBdr>
      <w:divsChild>
        <w:div w:id="469248087">
          <w:marLeft w:val="0"/>
          <w:marRight w:val="0"/>
          <w:marTop w:val="0"/>
          <w:marBottom w:val="0"/>
          <w:divBdr>
            <w:top w:val="none" w:sz="0" w:space="0" w:color="auto"/>
            <w:left w:val="none" w:sz="0" w:space="0" w:color="auto"/>
            <w:bottom w:val="none" w:sz="0" w:space="0" w:color="auto"/>
            <w:right w:val="none" w:sz="0" w:space="0" w:color="auto"/>
          </w:divBdr>
        </w:div>
        <w:div w:id="2125881459">
          <w:marLeft w:val="0"/>
          <w:marRight w:val="0"/>
          <w:marTop w:val="0"/>
          <w:marBottom w:val="0"/>
          <w:divBdr>
            <w:top w:val="none" w:sz="0" w:space="0" w:color="auto"/>
            <w:left w:val="none" w:sz="0" w:space="0" w:color="auto"/>
            <w:bottom w:val="none" w:sz="0" w:space="0" w:color="auto"/>
            <w:right w:val="none" w:sz="0" w:space="0" w:color="auto"/>
          </w:divBdr>
          <w:divsChild>
            <w:div w:id="1154174941">
              <w:marLeft w:val="0"/>
              <w:marRight w:val="0"/>
              <w:marTop w:val="0"/>
              <w:marBottom w:val="0"/>
              <w:divBdr>
                <w:top w:val="none" w:sz="0" w:space="0" w:color="auto"/>
                <w:left w:val="none" w:sz="0" w:space="0" w:color="auto"/>
                <w:bottom w:val="none" w:sz="0" w:space="0" w:color="auto"/>
                <w:right w:val="none" w:sz="0" w:space="0" w:color="auto"/>
              </w:divBdr>
              <w:divsChild>
                <w:div w:id="846363229">
                  <w:marLeft w:val="0"/>
                  <w:marRight w:val="0"/>
                  <w:marTop w:val="0"/>
                  <w:marBottom w:val="0"/>
                  <w:divBdr>
                    <w:top w:val="none" w:sz="0" w:space="0" w:color="auto"/>
                    <w:left w:val="none" w:sz="0" w:space="0" w:color="auto"/>
                    <w:bottom w:val="none" w:sz="0" w:space="0" w:color="auto"/>
                    <w:right w:val="none" w:sz="0" w:space="0" w:color="auto"/>
                  </w:divBdr>
                </w:div>
                <w:div w:id="1720086662">
                  <w:marLeft w:val="0"/>
                  <w:marRight w:val="0"/>
                  <w:marTop w:val="0"/>
                  <w:marBottom w:val="0"/>
                  <w:divBdr>
                    <w:top w:val="none" w:sz="0" w:space="0" w:color="auto"/>
                    <w:left w:val="none" w:sz="0" w:space="0" w:color="auto"/>
                    <w:bottom w:val="none" w:sz="0" w:space="0" w:color="auto"/>
                    <w:right w:val="none" w:sz="0" w:space="0" w:color="auto"/>
                  </w:divBdr>
                </w:div>
                <w:div w:id="1998267095">
                  <w:marLeft w:val="0"/>
                  <w:marRight w:val="0"/>
                  <w:marTop w:val="0"/>
                  <w:marBottom w:val="0"/>
                  <w:divBdr>
                    <w:top w:val="none" w:sz="0" w:space="0" w:color="auto"/>
                    <w:left w:val="none" w:sz="0" w:space="0" w:color="auto"/>
                    <w:bottom w:val="none" w:sz="0" w:space="0" w:color="auto"/>
                    <w:right w:val="none" w:sz="0" w:space="0" w:color="auto"/>
                  </w:divBdr>
                </w:div>
                <w:div w:id="891623984">
                  <w:marLeft w:val="0"/>
                  <w:marRight w:val="0"/>
                  <w:marTop w:val="0"/>
                  <w:marBottom w:val="0"/>
                  <w:divBdr>
                    <w:top w:val="none" w:sz="0" w:space="0" w:color="auto"/>
                    <w:left w:val="none" w:sz="0" w:space="0" w:color="auto"/>
                    <w:bottom w:val="none" w:sz="0" w:space="0" w:color="auto"/>
                    <w:right w:val="none" w:sz="0" w:space="0" w:color="auto"/>
                  </w:divBdr>
                </w:div>
                <w:div w:id="1158770890">
                  <w:marLeft w:val="0"/>
                  <w:marRight w:val="0"/>
                  <w:marTop w:val="0"/>
                  <w:marBottom w:val="0"/>
                  <w:divBdr>
                    <w:top w:val="none" w:sz="0" w:space="0" w:color="auto"/>
                    <w:left w:val="none" w:sz="0" w:space="0" w:color="auto"/>
                    <w:bottom w:val="none" w:sz="0" w:space="0" w:color="auto"/>
                    <w:right w:val="none" w:sz="0" w:space="0" w:color="auto"/>
                  </w:divBdr>
                </w:div>
                <w:div w:id="753164387">
                  <w:marLeft w:val="0"/>
                  <w:marRight w:val="0"/>
                  <w:marTop w:val="0"/>
                  <w:marBottom w:val="0"/>
                  <w:divBdr>
                    <w:top w:val="none" w:sz="0" w:space="0" w:color="auto"/>
                    <w:left w:val="none" w:sz="0" w:space="0" w:color="auto"/>
                    <w:bottom w:val="none" w:sz="0" w:space="0" w:color="auto"/>
                    <w:right w:val="none" w:sz="0" w:space="0" w:color="auto"/>
                  </w:divBdr>
                </w:div>
                <w:div w:id="159385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02001">
      <w:bodyDiv w:val="1"/>
      <w:marLeft w:val="0"/>
      <w:marRight w:val="0"/>
      <w:marTop w:val="0"/>
      <w:marBottom w:val="0"/>
      <w:divBdr>
        <w:top w:val="none" w:sz="0" w:space="0" w:color="auto"/>
        <w:left w:val="none" w:sz="0" w:space="0" w:color="auto"/>
        <w:bottom w:val="none" w:sz="0" w:space="0" w:color="auto"/>
        <w:right w:val="none" w:sz="0" w:space="0" w:color="auto"/>
      </w:divBdr>
    </w:div>
    <w:div w:id="1540360431">
      <w:bodyDiv w:val="1"/>
      <w:marLeft w:val="0"/>
      <w:marRight w:val="0"/>
      <w:marTop w:val="0"/>
      <w:marBottom w:val="0"/>
      <w:divBdr>
        <w:top w:val="none" w:sz="0" w:space="0" w:color="auto"/>
        <w:left w:val="none" w:sz="0" w:space="0" w:color="auto"/>
        <w:bottom w:val="none" w:sz="0" w:space="0" w:color="auto"/>
        <w:right w:val="none" w:sz="0" w:space="0" w:color="auto"/>
      </w:divBdr>
    </w:div>
    <w:div w:id="1672833044">
      <w:bodyDiv w:val="1"/>
      <w:marLeft w:val="0"/>
      <w:marRight w:val="0"/>
      <w:marTop w:val="0"/>
      <w:marBottom w:val="0"/>
      <w:divBdr>
        <w:top w:val="none" w:sz="0" w:space="0" w:color="auto"/>
        <w:left w:val="none" w:sz="0" w:space="0" w:color="auto"/>
        <w:bottom w:val="none" w:sz="0" w:space="0" w:color="auto"/>
        <w:right w:val="none" w:sz="0" w:space="0" w:color="auto"/>
      </w:divBdr>
    </w:div>
    <w:div w:id="1676494029">
      <w:bodyDiv w:val="1"/>
      <w:marLeft w:val="0"/>
      <w:marRight w:val="0"/>
      <w:marTop w:val="0"/>
      <w:marBottom w:val="0"/>
      <w:divBdr>
        <w:top w:val="none" w:sz="0" w:space="0" w:color="auto"/>
        <w:left w:val="none" w:sz="0" w:space="0" w:color="auto"/>
        <w:bottom w:val="none" w:sz="0" w:space="0" w:color="auto"/>
        <w:right w:val="none" w:sz="0" w:space="0" w:color="auto"/>
      </w:divBdr>
    </w:div>
    <w:div w:id="1749224904">
      <w:bodyDiv w:val="1"/>
      <w:marLeft w:val="0"/>
      <w:marRight w:val="0"/>
      <w:marTop w:val="0"/>
      <w:marBottom w:val="0"/>
      <w:divBdr>
        <w:top w:val="none" w:sz="0" w:space="0" w:color="auto"/>
        <w:left w:val="none" w:sz="0" w:space="0" w:color="auto"/>
        <w:bottom w:val="none" w:sz="0" w:space="0" w:color="auto"/>
        <w:right w:val="none" w:sz="0" w:space="0" w:color="auto"/>
      </w:divBdr>
      <w:divsChild>
        <w:div w:id="91054688">
          <w:marLeft w:val="0"/>
          <w:marRight w:val="0"/>
          <w:marTop w:val="0"/>
          <w:marBottom w:val="0"/>
          <w:divBdr>
            <w:top w:val="none" w:sz="0" w:space="0" w:color="auto"/>
            <w:left w:val="none" w:sz="0" w:space="0" w:color="auto"/>
            <w:bottom w:val="none" w:sz="0" w:space="0" w:color="auto"/>
            <w:right w:val="none" w:sz="0" w:space="0" w:color="auto"/>
          </w:divBdr>
          <w:divsChild>
            <w:div w:id="914971641">
              <w:marLeft w:val="0"/>
              <w:marRight w:val="0"/>
              <w:marTop w:val="0"/>
              <w:marBottom w:val="0"/>
              <w:divBdr>
                <w:top w:val="none" w:sz="0" w:space="0" w:color="auto"/>
                <w:left w:val="none" w:sz="0" w:space="0" w:color="auto"/>
                <w:bottom w:val="none" w:sz="0" w:space="0" w:color="auto"/>
                <w:right w:val="none" w:sz="0" w:space="0" w:color="auto"/>
              </w:divBdr>
              <w:divsChild>
                <w:div w:id="180454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5323">
          <w:marLeft w:val="0"/>
          <w:marRight w:val="0"/>
          <w:marTop w:val="0"/>
          <w:marBottom w:val="0"/>
          <w:divBdr>
            <w:top w:val="none" w:sz="0" w:space="0" w:color="auto"/>
            <w:left w:val="none" w:sz="0" w:space="0" w:color="auto"/>
            <w:bottom w:val="none" w:sz="0" w:space="0" w:color="auto"/>
            <w:right w:val="none" w:sz="0" w:space="0" w:color="auto"/>
          </w:divBdr>
        </w:div>
      </w:divsChild>
    </w:div>
    <w:div w:id="1899196762">
      <w:bodyDiv w:val="1"/>
      <w:marLeft w:val="0"/>
      <w:marRight w:val="0"/>
      <w:marTop w:val="0"/>
      <w:marBottom w:val="0"/>
      <w:divBdr>
        <w:top w:val="none" w:sz="0" w:space="0" w:color="auto"/>
        <w:left w:val="none" w:sz="0" w:space="0" w:color="auto"/>
        <w:bottom w:val="none" w:sz="0" w:space="0" w:color="auto"/>
        <w:right w:val="none" w:sz="0" w:space="0" w:color="auto"/>
      </w:divBdr>
    </w:div>
    <w:div w:id="1913999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acarte.ign.fr/carte/W3Cf8x/Portail-Cartographique-En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DE8F5-9AD5-4AA1-B185-CB9728C42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6132</Words>
  <Characters>33730</Characters>
  <Application>Microsoft Office Word</Application>
  <DocSecurity>0</DocSecurity>
  <Lines>281</Lines>
  <Paragraphs>79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TDP - Sophie BOUGNAUD</dc:creator>
  <cp:lastModifiedBy>Responsable Urbanisme</cp:lastModifiedBy>
  <cp:revision>10</cp:revision>
  <cp:lastPrinted>2023-11-28T09:16:00Z</cp:lastPrinted>
  <dcterms:created xsi:type="dcterms:W3CDTF">2023-11-24T09:13:00Z</dcterms:created>
  <dcterms:modified xsi:type="dcterms:W3CDTF">2025-09-17T06:58:00Z</dcterms:modified>
</cp:coreProperties>
</file>